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4D9" w14:textId="64DF4618" w:rsidR="00BB306A" w:rsidRPr="008B0E61" w:rsidRDefault="00BB306A" w:rsidP="00BB306A">
      <w:pPr>
        <w:pStyle w:val="CRCoverPage"/>
        <w:tabs>
          <w:tab w:val="right" w:pos="9639"/>
        </w:tabs>
        <w:spacing w:after="0"/>
        <w:rPr>
          <w:b/>
          <w:i/>
          <w:sz w:val="28"/>
          <w:lang w:val="en-CA"/>
        </w:rPr>
      </w:pPr>
      <w:r w:rsidRPr="008B0E61">
        <w:rPr>
          <w:b/>
          <w:sz w:val="24"/>
          <w:lang w:val="en-CA"/>
        </w:rPr>
        <w:t>3GPP TSG-SA5 Meeting #15</w:t>
      </w:r>
      <w:r w:rsidR="003E30BB" w:rsidRPr="008B0E61">
        <w:rPr>
          <w:b/>
          <w:sz w:val="24"/>
          <w:lang w:val="en-CA"/>
        </w:rPr>
        <w:t>4</w:t>
      </w:r>
      <w:r w:rsidRPr="008B0E61">
        <w:rPr>
          <w:b/>
          <w:i/>
          <w:sz w:val="24"/>
          <w:lang w:val="en-CA"/>
        </w:rPr>
        <w:t xml:space="preserve"> </w:t>
      </w:r>
      <w:r w:rsidRPr="008B0E61">
        <w:rPr>
          <w:b/>
          <w:i/>
          <w:sz w:val="28"/>
          <w:lang w:val="en-CA"/>
        </w:rPr>
        <w:tab/>
        <w:t>S5-24</w:t>
      </w:r>
      <w:r w:rsidR="00AD7693">
        <w:rPr>
          <w:b/>
          <w:i/>
          <w:sz w:val="28"/>
          <w:lang w:val="en-CA"/>
        </w:rPr>
        <w:t>1133</w:t>
      </w:r>
    </w:p>
    <w:p w14:paraId="107FA794" w14:textId="163ECC94" w:rsidR="00BB306A" w:rsidRPr="008B0E61" w:rsidRDefault="003325A5" w:rsidP="00BB306A">
      <w:pPr>
        <w:pStyle w:val="Header"/>
        <w:rPr>
          <w:sz w:val="22"/>
          <w:szCs w:val="22"/>
          <w:lang w:val="en-CA"/>
        </w:rPr>
      </w:pPr>
      <w:r w:rsidRPr="008B0E61">
        <w:rPr>
          <w:sz w:val="24"/>
          <w:lang w:val="en-CA"/>
        </w:rPr>
        <w:t>Changsha</w:t>
      </w:r>
      <w:r w:rsidR="00BB306A" w:rsidRPr="008B0E61">
        <w:rPr>
          <w:sz w:val="24"/>
          <w:lang w:val="en-CA"/>
        </w:rPr>
        <w:t xml:space="preserve">, </w:t>
      </w:r>
      <w:r w:rsidR="005D2554" w:rsidRPr="008B0E61">
        <w:rPr>
          <w:sz w:val="24"/>
          <w:lang w:val="en-CA"/>
        </w:rPr>
        <w:t>China</w:t>
      </w:r>
      <w:r w:rsidR="00BB306A" w:rsidRPr="008B0E61">
        <w:rPr>
          <w:sz w:val="24"/>
          <w:lang w:val="en-CA"/>
        </w:rPr>
        <w:t xml:space="preserve">, </w:t>
      </w:r>
      <w:r w:rsidR="003E30BB" w:rsidRPr="008B0E61">
        <w:rPr>
          <w:sz w:val="24"/>
          <w:lang w:val="en-CA"/>
        </w:rPr>
        <w:t>15 – 19 April</w:t>
      </w:r>
      <w:r w:rsidR="00BB306A" w:rsidRPr="008B0E61">
        <w:rPr>
          <w:sz w:val="24"/>
          <w:lang w:val="en-CA"/>
        </w:rPr>
        <w:t xml:space="preserve"> 2024</w:t>
      </w:r>
    </w:p>
    <w:p w14:paraId="0C4C9E3A" w14:textId="77777777" w:rsidR="0010401F" w:rsidRPr="008B0E61" w:rsidRDefault="0010401F" w:rsidP="00FB3E36">
      <w:pPr>
        <w:keepNext/>
        <w:pBdr>
          <w:bottom w:val="single" w:sz="4" w:space="1" w:color="auto"/>
        </w:pBdr>
        <w:tabs>
          <w:tab w:val="right" w:pos="9639"/>
        </w:tabs>
        <w:outlineLvl w:val="0"/>
        <w:rPr>
          <w:rFonts w:ascii="Arial" w:hAnsi="Arial" w:cs="Arial"/>
          <w:b/>
          <w:bCs/>
          <w:sz w:val="24"/>
        </w:rPr>
      </w:pPr>
    </w:p>
    <w:p w14:paraId="725ED928" w14:textId="77777777" w:rsidR="00C022E3" w:rsidRPr="008B0E61" w:rsidRDefault="00C022E3">
      <w:pPr>
        <w:keepNext/>
        <w:tabs>
          <w:tab w:val="left" w:pos="2127"/>
        </w:tabs>
        <w:spacing w:after="0"/>
        <w:ind w:left="2126" w:hanging="2126"/>
        <w:outlineLvl w:val="0"/>
        <w:rPr>
          <w:rFonts w:ascii="Arial" w:hAnsi="Arial"/>
          <w:b/>
        </w:rPr>
      </w:pPr>
      <w:r w:rsidRPr="008B0E61">
        <w:rPr>
          <w:rFonts w:ascii="Arial" w:hAnsi="Arial"/>
          <w:b/>
        </w:rPr>
        <w:t>Source:</w:t>
      </w:r>
      <w:r w:rsidRPr="008B0E61">
        <w:rPr>
          <w:rFonts w:ascii="Arial" w:hAnsi="Arial"/>
          <w:b/>
        </w:rPr>
        <w:tab/>
      </w:r>
      <w:r w:rsidR="00AF12E9" w:rsidRPr="008B0E61">
        <w:rPr>
          <w:rFonts w:ascii="Arial" w:hAnsi="Arial"/>
          <w:b/>
        </w:rPr>
        <w:t>Ericsson</w:t>
      </w:r>
    </w:p>
    <w:p w14:paraId="3BBDB550" w14:textId="0443122C" w:rsidR="00C022E3" w:rsidRPr="008B0E61" w:rsidRDefault="00C022E3">
      <w:pPr>
        <w:keepNext/>
        <w:tabs>
          <w:tab w:val="left" w:pos="2127"/>
        </w:tabs>
        <w:spacing w:after="0"/>
        <w:ind w:left="2126" w:hanging="2126"/>
        <w:outlineLvl w:val="0"/>
        <w:rPr>
          <w:rFonts w:ascii="Arial" w:hAnsi="Arial"/>
          <w:b/>
        </w:rPr>
      </w:pPr>
      <w:r w:rsidRPr="008B0E61">
        <w:rPr>
          <w:rFonts w:ascii="Arial" w:hAnsi="Arial" w:cs="Arial"/>
          <w:b/>
        </w:rPr>
        <w:t>Title:</w:t>
      </w:r>
      <w:r w:rsidRPr="008B0E61">
        <w:rPr>
          <w:rFonts w:ascii="Arial" w:hAnsi="Arial" w:cs="Arial"/>
          <w:b/>
        </w:rPr>
        <w:tab/>
      </w:r>
      <w:r w:rsidR="00ED2CB2" w:rsidRPr="008B0E61">
        <w:rPr>
          <w:rFonts w:ascii="Arial" w:hAnsi="Arial" w:cs="Arial"/>
          <w:b/>
        </w:rPr>
        <w:t xml:space="preserve">MDT user consent </w:t>
      </w:r>
      <w:r w:rsidR="00B267F4" w:rsidRPr="008B0E61">
        <w:rPr>
          <w:rFonts w:ascii="Arial" w:hAnsi="Arial" w:cs="Arial"/>
          <w:b/>
        </w:rPr>
        <w:t>clarifications</w:t>
      </w:r>
    </w:p>
    <w:p w14:paraId="77E1998C" w14:textId="77777777" w:rsidR="00C022E3" w:rsidRPr="008B0E61" w:rsidRDefault="00C022E3">
      <w:pPr>
        <w:keepNext/>
        <w:tabs>
          <w:tab w:val="left" w:pos="2127"/>
        </w:tabs>
        <w:spacing w:after="0"/>
        <w:ind w:left="2126" w:hanging="2126"/>
        <w:outlineLvl w:val="0"/>
        <w:rPr>
          <w:rFonts w:ascii="Arial" w:hAnsi="Arial"/>
          <w:b/>
          <w:lang w:eastAsia="zh-CN"/>
        </w:rPr>
      </w:pPr>
      <w:r w:rsidRPr="008B0E61">
        <w:rPr>
          <w:rFonts w:ascii="Arial" w:hAnsi="Arial"/>
          <w:b/>
        </w:rPr>
        <w:t>Document for:</w:t>
      </w:r>
      <w:r w:rsidRPr="008B0E61">
        <w:rPr>
          <w:rFonts w:ascii="Arial" w:hAnsi="Arial"/>
          <w:b/>
        </w:rPr>
        <w:tab/>
      </w:r>
      <w:r w:rsidRPr="008B0E61">
        <w:rPr>
          <w:rFonts w:ascii="Arial" w:hAnsi="Arial"/>
          <w:b/>
          <w:lang w:eastAsia="zh-CN"/>
        </w:rPr>
        <w:t>Discussion</w:t>
      </w:r>
    </w:p>
    <w:p w14:paraId="24CC87BF" w14:textId="77777777" w:rsidR="00C022E3" w:rsidRPr="008B0E61" w:rsidRDefault="00C022E3">
      <w:pPr>
        <w:keepNext/>
        <w:pBdr>
          <w:bottom w:val="single" w:sz="4" w:space="1" w:color="auto"/>
        </w:pBdr>
        <w:tabs>
          <w:tab w:val="left" w:pos="2127"/>
        </w:tabs>
        <w:spacing w:after="0"/>
        <w:ind w:left="2126" w:hanging="2126"/>
        <w:rPr>
          <w:rFonts w:ascii="Arial" w:hAnsi="Arial"/>
          <w:b/>
          <w:lang w:eastAsia="zh-CN"/>
        </w:rPr>
      </w:pPr>
      <w:r w:rsidRPr="008B0E61">
        <w:rPr>
          <w:rFonts w:ascii="Arial" w:hAnsi="Arial"/>
          <w:b/>
        </w:rPr>
        <w:t>Agenda Item:</w:t>
      </w:r>
      <w:r w:rsidRPr="008B0E61">
        <w:rPr>
          <w:rFonts w:ascii="Arial" w:hAnsi="Arial"/>
          <w:b/>
        </w:rPr>
        <w:tab/>
      </w:r>
      <w:r w:rsidR="003325A5" w:rsidRPr="008B0E61">
        <w:rPr>
          <w:rFonts w:ascii="Arial" w:hAnsi="Arial"/>
          <w:b/>
        </w:rPr>
        <w:t>6.3.13</w:t>
      </w:r>
    </w:p>
    <w:p w14:paraId="558075D7" w14:textId="77777777" w:rsidR="00C022E3" w:rsidRPr="008B0E61" w:rsidRDefault="00C022E3">
      <w:pPr>
        <w:pStyle w:val="Heading1"/>
        <w:rPr>
          <w:lang w:val="en-CA"/>
        </w:rPr>
      </w:pPr>
      <w:r w:rsidRPr="008B0E61">
        <w:rPr>
          <w:lang w:val="en-CA"/>
        </w:rPr>
        <w:t>1</w:t>
      </w:r>
      <w:r w:rsidRPr="008B0E61">
        <w:rPr>
          <w:lang w:val="en-CA"/>
        </w:rPr>
        <w:tab/>
        <w:t>Decision/action requested</w:t>
      </w:r>
    </w:p>
    <w:p w14:paraId="3C358F93" w14:textId="77777777" w:rsidR="00C022E3" w:rsidRPr="008B0E61" w:rsidRDefault="003325A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B0E61">
        <w:rPr>
          <w:b/>
          <w:i/>
        </w:rPr>
        <w:t>For agreement</w:t>
      </w:r>
    </w:p>
    <w:p w14:paraId="6DD1C567" w14:textId="77777777" w:rsidR="00C022E3" w:rsidRPr="008B0E61" w:rsidRDefault="00C022E3">
      <w:pPr>
        <w:pStyle w:val="Heading1"/>
        <w:rPr>
          <w:lang w:val="en-CA"/>
        </w:rPr>
      </w:pPr>
      <w:r w:rsidRPr="008B0E61">
        <w:rPr>
          <w:lang w:val="en-CA"/>
        </w:rPr>
        <w:t>2</w:t>
      </w:r>
      <w:r w:rsidRPr="008B0E61">
        <w:rPr>
          <w:lang w:val="en-CA"/>
        </w:rPr>
        <w:tab/>
        <w:t>References</w:t>
      </w:r>
    </w:p>
    <w:p w14:paraId="238EF9CE" w14:textId="273E3E81" w:rsidR="00C022E3" w:rsidRPr="008B0E61" w:rsidRDefault="00C022E3">
      <w:pPr>
        <w:pStyle w:val="Reference"/>
      </w:pPr>
      <w:r w:rsidRPr="008B0E61">
        <w:t>[1]</w:t>
      </w:r>
      <w:r w:rsidRPr="008B0E61">
        <w:tab/>
        <w:t>3GPP TS 32.</w:t>
      </w:r>
      <w:r w:rsidR="003325A5" w:rsidRPr="008B0E61">
        <w:t>422</w:t>
      </w:r>
      <w:r w:rsidRPr="008B0E61">
        <w:t xml:space="preserve"> </w:t>
      </w:r>
      <w:r w:rsidR="003325A5" w:rsidRPr="008B0E61">
        <w:t>Telecommunication management; Subscriber and equipment trace; Trace control and configuration management</w:t>
      </w:r>
    </w:p>
    <w:p w14:paraId="5BEC83B7" w14:textId="77777777" w:rsidR="00C022E3" w:rsidRPr="008B0E61" w:rsidRDefault="00C022E3">
      <w:pPr>
        <w:pStyle w:val="Heading1"/>
        <w:rPr>
          <w:lang w:val="en-CA"/>
        </w:rPr>
      </w:pPr>
      <w:r w:rsidRPr="008B0E61">
        <w:rPr>
          <w:lang w:val="en-CA"/>
        </w:rPr>
        <w:t>3</w:t>
      </w:r>
      <w:r w:rsidRPr="008B0E61">
        <w:rPr>
          <w:lang w:val="en-CA"/>
        </w:rPr>
        <w:tab/>
        <w:t>Rationale</w:t>
      </w:r>
    </w:p>
    <w:p w14:paraId="1B85F9B8" w14:textId="77777777" w:rsidR="004806AE" w:rsidRPr="008B0E61" w:rsidRDefault="004806AE" w:rsidP="004806AE">
      <w:pPr>
        <w:pStyle w:val="Heading2"/>
        <w:rPr>
          <w:lang w:val="en-CA"/>
        </w:rPr>
      </w:pPr>
      <w:r w:rsidRPr="008B0E61">
        <w:rPr>
          <w:lang w:val="en-CA"/>
        </w:rPr>
        <w:t>3.1</w:t>
      </w:r>
      <w:r w:rsidRPr="008B0E61">
        <w:rPr>
          <w:lang w:val="en-CA"/>
        </w:rPr>
        <w:tab/>
        <w:t>Background</w:t>
      </w:r>
    </w:p>
    <w:p w14:paraId="6182E7BB" w14:textId="77777777" w:rsidR="005D5E3C" w:rsidRPr="008B0E61" w:rsidRDefault="002D5761" w:rsidP="00776F37">
      <w:r w:rsidRPr="008B0E61">
        <w:t xml:space="preserve">User consent </w:t>
      </w:r>
      <w:r w:rsidR="00A72905" w:rsidRPr="008B0E61">
        <w:t xml:space="preserve">configuration procedure is agreed in last SA5 meeting. </w:t>
      </w:r>
    </w:p>
    <w:p w14:paraId="01843957" w14:textId="513B26DC" w:rsidR="00776F37" w:rsidRPr="008B0E61" w:rsidRDefault="00776F37" w:rsidP="00776F37">
      <w:pPr>
        <w:rPr>
          <w:lang w:eastAsia="zh-CN"/>
        </w:rPr>
      </w:pPr>
      <w:r w:rsidRPr="008B0E61">
        <w:t>According to</w:t>
      </w:r>
      <w:r w:rsidR="00FE4792" w:rsidRPr="008B0E61">
        <w:t xml:space="preserve"> this </w:t>
      </w:r>
      <w:r w:rsidR="00066B56" w:rsidRPr="008B0E61">
        <w:t xml:space="preserve">procedure, </w:t>
      </w:r>
      <w:r w:rsidRPr="008B0E61">
        <w:rPr>
          <w:lang w:eastAsia="zh-CN"/>
        </w:rPr>
        <w:t xml:space="preserve">when the </w:t>
      </w:r>
      <w:r w:rsidR="002C4101" w:rsidRPr="008B0E61">
        <w:rPr>
          <w:lang w:eastAsia="zh-CN"/>
        </w:rPr>
        <w:t>management-based</w:t>
      </w:r>
      <w:r w:rsidRPr="008B0E61">
        <w:rPr>
          <w:lang w:eastAsia="zh-CN"/>
        </w:rPr>
        <w:t xml:space="preserve"> MDT activation is sent to gNB, the gNB shall check the MDT user consent </w:t>
      </w:r>
      <w:r w:rsidRPr="008B0E61">
        <w:t xml:space="preserve">requirements </w:t>
      </w:r>
      <w:r w:rsidRPr="008B0E61">
        <w:rPr>
          <w:lang w:eastAsia="zh-CN"/>
        </w:rPr>
        <w:t>configured by OAM. The gNB shall consider user consent when selecting UEs only if the MDT measurement name specified in MDT collection is subject to user consent. If the MDT measurement name specified in MDT collection is not subject to user consent, the gNB shall not consider user consent when selecting UEs.</w:t>
      </w:r>
    </w:p>
    <w:p w14:paraId="6BC2855F" w14:textId="66C4A45A" w:rsidR="00166E5B" w:rsidRPr="008B0E61" w:rsidRDefault="0021332D" w:rsidP="00BF1A03">
      <w:r w:rsidRPr="008B0E61">
        <w:t>Same procedure for signalling based MDT activation</w:t>
      </w:r>
      <w:r w:rsidR="00BF1A03" w:rsidRPr="008B0E61">
        <w:t xml:space="preserve">. </w:t>
      </w:r>
      <w:r w:rsidR="00BF1A03" w:rsidRPr="008B0E61">
        <w:rPr>
          <w:lang w:eastAsia="zh-CN"/>
        </w:rPr>
        <w:t>If one or more MDT measurement name(s) specified in MDT activation is/are subject to user consent,</w:t>
      </w:r>
      <w:r w:rsidR="00BF1A03" w:rsidRPr="008B0E61">
        <w:t xml:space="preserve"> the UDM shall check the user consent availability before starting a Trace Session for the given subscriber. If there is no user consent given by the specific user for the user-consent-required MDT measurement name(s), the UDM should not start a Trace Session for the given subscriber.</w:t>
      </w:r>
    </w:p>
    <w:p w14:paraId="4754ACCC" w14:textId="3F645657" w:rsidR="00304CD3" w:rsidRPr="008B0E61" w:rsidRDefault="00304CD3" w:rsidP="00304CD3">
      <w:pPr>
        <w:pStyle w:val="Heading2"/>
        <w:rPr>
          <w:lang w:val="en-CA"/>
        </w:rPr>
      </w:pPr>
      <w:r w:rsidRPr="008B0E61">
        <w:rPr>
          <w:lang w:val="en-CA"/>
        </w:rPr>
        <w:t>3.2</w:t>
      </w:r>
      <w:r w:rsidRPr="008B0E61">
        <w:rPr>
          <w:lang w:val="en-CA"/>
        </w:rPr>
        <w:tab/>
        <w:t>The problem(s)</w:t>
      </w:r>
    </w:p>
    <w:p w14:paraId="1992B18B" w14:textId="23136771" w:rsidR="00BF1A03" w:rsidRDefault="00BF1A03" w:rsidP="00BF1A03">
      <w:pPr>
        <w:pStyle w:val="CRCoverPage"/>
        <w:spacing w:after="0"/>
        <w:ind w:left="100"/>
        <w:rPr>
          <w:rFonts w:ascii="Times New Roman" w:hAnsi="Times New Roman"/>
          <w:lang w:val="en-CA" w:eastAsia="zh-CN"/>
        </w:rPr>
      </w:pPr>
      <w:r w:rsidRPr="008B0E61">
        <w:rPr>
          <w:rFonts w:ascii="Times New Roman" w:hAnsi="Times New Roman"/>
          <w:lang w:val="en-CA"/>
        </w:rPr>
        <w:t>However, the current text does not clearly define when a</w:t>
      </w:r>
      <w:r w:rsidR="00255968">
        <w:rPr>
          <w:rFonts w:ascii="Times New Roman" w:hAnsi="Times New Roman"/>
          <w:lang w:val="en-CA"/>
        </w:rPr>
        <w:t>n</w:t>
      </w:r>
      <w:r w:rsidRPr="008B0E61">
        <w:rPr>
          <w:rFonts w:ascii="Times New Roman" w:hAnsi="Times New Roman"/>
          <w:lang w:val="en-CA"/>
        </w:rPr>
        <w:t xml:space="preserve"> MDT configuration contains </w:t>
      </w:r>
      <w:r w:rsidRPr="008B0E61">
        <w:rPr>
          <w:rFonts w:ascii="Times New Roman" w:hAnsi="Times New Roman"/>
          <w:lang w:val="en-CA" w:eastAsia="zh-CN"/>
        </w:rPr>
        <w:t>both MDT measurements subject to user consent and not subject to user consent.</w:t>
      </w:r>
    </w:p>
    <w:p w14:paraId="13964A6E" w14:textId="77777777" w:rsidR="00255968" w:rsidRPr="008B0E61" w:rsidRDefault="00255968" w:rsidP="00BF1A03">
      <w:pPr>
        <w:pStyle w:val="CRCoverPage"/>
        <w:spacing w:after="0"/>
        <w:ind w:left="100"/>
        <w:rPr>
          <w:rFonts w:ascii="Times New Roman" w:hAnsi="Times New Roman"/>
          <w:lang w:val="en-CA" w:eastAsia="zh-CN"/>
        </w:rPr>
      </w:pPr>
    </w:p>
    <w:p w14:paraId="2A8AD43D" w14:textId="1849FDE9" w:rsidR="001007B8" w:rsidRPr="008B0E61" w:rsidRDefault="001007B8" w:rsidP="00BF1A03">
      <w:pPr>
        <w:pStyle w:val="CRCoverPage"/>
        <w:spacing w:after="0"/>
        <w:ind w:left="100"/>
        <w:rPr>
          <w:rFonts w:ascii="Times New Roman" w:hAnsi="Times New Roman"/>
          <w:lang w:val="en-CA"/>
        </w:rPr>
      </w:pPr>
      <w:r w:rsidRPr="008B0E61">
        <w:rPr>
          <w:rFonts w:ascii="Times New Roman" w:hAnsi="Times New Roman"/>
          <w:lang w:val="en-CA" w:eastAsia="zh-CN"/>
        </w:rPr>
        <w:t>In the incoming LS (</w:t>
      </w:r>
      <w:r w:rsidRPr="008B0E61">
        <w:rPr>
          <w:rFonts w:ascii="Times New Roman" w:hAnsi="Times New Roman"/>
          <w:lang w:val="en-CA"/>
        </w:rPr>
        <w:t>R3-241115</w:t>
      </w:r>
      <w:r w:rsidRPr="008B0E61">
        <w:rPr>
          <w:rFonts w:ascii="Times New Roman" w:hAnsi="Times New Roman"/>
          <w:lang w:val="en-CA" w:eastAsia="zh-CN"/>
        </w:rPr>
        <w:t>), RAN</w:t>
      </w:r>
      <w:r w:rsidR="00275EAF" w:rsidRPr="008B0E61">
        <w:rPr>
          <w:rFonts w:ascii="Times New Roman" w:hAnsi="Times New Roman"/>
          <w:lang w:val="en-CA" w:eastAsia="zh-CN"/>
        </w:rPr>
        <w:t>3 is also asking for clarification on the same situation.</w:t>
      </w:r>
    </w:p>
    <w:p w14:paraId="7B760AA0" w14:textId="48629180" w:rsidR="004806AE" w:rsidRPr="008B0E61" w:rsidRDefault="004806AE" w:rsidP="004806AE">
      <w:pPr>
        <w:pStyle w:val="Heading2"/>
        <w:rPr>
          <w:lang w:val="en-CA"/>
        </w:rPr>
      </w:pPr>
      <w:r w:rsidRPr="008B0E61">
        <w:rPr>
          <w:lang w:val="en-CA"/>
        </w:rPr>
        <w:t>3.3</w:t>
      </w:r>
      <w:r w:rsidRPr="008B0E61">
        <w:rPr>
          <w:lang w:val="en-CA"/>
        </w:rPr>
        <w:tab/>
      </w:r>
      <w:r w:rsidR="00166E5B" w:rsidRPr="008B0E61">
        <w:rPr>
          <w:lang w:val="en-CA"/>
        </w:rPr>
        <w:t>Proposal</w:t>
      </w:r>
      <w:r w:rsidR="000D5EE8" w:rsidRPr="008B0E61">
        <w:rPr>
          <w:lang w:val="en-CA"/>
        </w:rPr>
        <w:t>s</w:t>
      </w:r>
    </w:p>
    <w:p w14:paraId="0D1735CC" w14:textId="2C67E179" w:rsidR="00192491" w:rsidRPr="008B0E61" w:rsidRDefault="00192491" w:rsidP="00275EAF">
      <w:pPr>
        <w:pStyle w:val="CRCoverPage"/>
        <w:spacing w:after="0"/>
        <w:ind w:left="100"/>
        <w:rPr>
          <w:rFonts w:ascii="Times New Roman" w:hAnsi="Times New Roman"/>
          <w:lang w:val="en-CA"/>
        </w:rPr>
      </w:pPr>
      <w:r w:rsidRPr="008B0E61">
        <w:rPr>
          <w:rFonts w:ascii="Times New Roman" w:hAnsi="Times New Roman"/>
          <w:lang w:val="en-CA"/>
        </w:rPr>
        <w:t>Without user consent configuration in RAN and core node</w:t>
      </w:r>
      <w:r w:rsidR="00BC0148" w:rsidRPr="008B0E61">
        <w:rPr>
          <w:rFonts w:ascii="Times New Roman" w:hAnsi="Times New Roman"/>
          <w:lang w:val="en-CA"/>
        </w:rPr>
        <w:t xml:space="preserve">, </w:t>
      </w:r>
      <w:r w:rsidR="008B0E61" w:rsidRPr="008B0E61">
        <w:rPr>
          <w:rFonts w:ascii="Times New Roman" w:hAnsi="Times New Roman"/>
          <w:lang w:val="en-CA"/>
        </w:rPr>
        <w:t>the MDT activation is always based on user consent availability.</w:t>
      </w:r>
      <w:r w:rsidR="003304D0">
        <w:rPr>
          <w:rFonts w:ascii="Times New Roman" w:hAnsi="Times New Roman"/>
          <w:lang w:val="en-CA"/>
        </w:rPr>
        <w:t xml:space="preserve"> In many situations, the </w:t>
      </w:r>
      <w:r w:rsidR="0030645C">
        <w:rPr>
          <w:rFonts w:ascii="Times New Roman" w:hAnsi="Times New Roman"/>
          <w:lang w:val="en-CA"/>
        </w:rPr>
        <w:t>user consent is required for sensitive information</w:t>
      </w:r>
      <w:r w:rsidR="0016361C">
        <w:rPr>
          <w:rFonts w:ascii="Times New Roman" w:hAnsi="Times New Roman"/>
          <w:lang w:val="en-CA"/>
        </w:rPr>
        <w:t xml:space="preserve"> only. </w:t>
      </w:r>
      <w:r w:rsidR="00A72AA2">
        <w:rPr>
          <w:rFonts w:ascii="Times New Roman" w:hAnsi="Times New Roman"/>
          <w:lang w:val="en-CA"/>
        </w:rPr>
        <w:t xml:space="preserve">The problem </w:t>
      </w:r>
      <w:r w:rsidR="0080133E">
        <w:rPr>
          <w:rFonts w:ascii="Times New Roman" w:hAnsi="Times New Roman"/>
          <w:lang w:val="en-CA"/>
        </w:rPr>
        <w:t xml:space="preserve">without user consent configuration </w:t>
      </w:r>
      <w:r w:rsidR="00A72AA2">
        <w:rPr>
          <w:rFonts w:ascii="Times New Roman" w:hAnsi="Times New Roman"/>
          <w:lang w:val="en-CA"/>
        </w:rPr>
        <w:t>is that f</w:t>
      </w:r>
      <w:r w:rsidR="0016361C">
        <w:rPr>
          <w:rFonts w:ascii="Times New Roman" w:hAnsi="Times New Roman"/>
          <w:lang w:val="en-CA"/>
        </w:rPr>
        <w:t xml:space="preserve">or </w:t>
      </w:r>
      <w:r w:rsidR="00A72AA2">
        <w:rPr>
          <w:rFonts w:ascii="Times New Roman" w:hAnsi="Times New Roman"/>
          <w:lang w:val="en-CA"/>
        </w:rPr>
        <w:t xml:space="preserve">a </w:t>
      </w:r>
      <w:r w:rsidR="0016361C">
        <w:rPr>
          <w:rFonts w:ascii="Times New Roman" w:hAnsi="Times New Roman"/>
          <w:lang w:val="en-CA"/>
        </w:rPr>
        <w:t>MDT measurement which does not contain any sensitive data</w:t>
      </w:r>
      <w:r w:rsidR="00A72AA2">
        <w:rPr>
          <w:rFonts w:ascii="Times New Roman" w:hAnsi="Times New Roman"/>
          <w:lang w:val="en-CA"/>
        </w:rPr>
        <w:t xml:space="preserve">, meaning user consent is not required, </w:t>
      </w:r>
      <w:r w:rsidR="0014023C">
        <w:rPr>
          <w:rFonts w:ascii="Times New Roman" w:hAnsi="Times New Roman"/>
          <w:lang w:val="en-CA"/>
        </w:rPr>
        <w:t>it is not possible to active the MDT measurement</w:t>
      </w:r>
      <w:r w:rsidR="004D55BB">
        <w:rPr>
          <w:rFonts w:ascii="Times New Roman" w:hAnsi="Times New Roman"/>
          <w:lang w:val="en-CA"/>
        </w:rPr>
        <w:t xml:space="preserve"> if user consent is not available</w:t>
      </w:r>
      <w:r w:rsidR="0014023C">
        <w:rPr>
          <w:rFonts w:ascii="Times New Roman" w:hAnsi="Times New Roman"/>
          <w:lang w:val="en-CA"/>
        </w:rPr>
        <w:t>.</w:t>
      </w:r>
    </w:p>
    <w:p w14:paraId="12B8D45A" w14:textId="77777777" w:rsidR="00F735F6" w:rsidRPr="008B0E61" w:rsidRDefault="00F735F6" w:rsidP="00275EAF">
      <w:pPr>
        <w:pStyle w:val="CRCoverPage"/>
        <w:spacing w:after="0"/>
        <w:ind w:left="100"/>
        <w:rPr>
          <w:rFonts w:ascii="Times New Roman" w:hAnsi="Times New Roman"/>
          <w:lang w:val="en-CA"/>
        </w:rPr>
      </w:pPr>
    </w:p>
    <w:p w14:paraId="391FA2D3" w14:textId="76F1FFB3" w:rsidR="004A7651" w:rsidRPr="008B0E61" w:rsidRDefault="00FC11A8" w:rsidP="00275EAF">
      <w:pPr>
        <w:pStyle w:val="CRCoverPage"/>
        <w:spacing w:after="0"/>
        <w:ind w:left="100"/>
        <w:rPr>
          <w:rFonts w:ascii="Times New Roman" w:hAnsi="Times New Roman"/>
          <w:lang w:val="en-CA"/>
        </w:rPr>
      </w:pPr>
      <w:r w:rsidRPr="008B0E61">
        <w:rPr>
          <w:rFonts w:ascii="Times New Roman" w:hAnsi="Times New Roman"/>
          <w:lang w:val="en-CA"/>
        </w:rPr>
        <w:t xml:space="preserve">The </w:t>
      </w:r>
      <w:r w:rsidR="008B0E61" w:rsidRPr="008B0E61">
        <w:rPr>
          <w:rFonts w:ascii="Times New Roman" w:hAnsi="Times New Roman"/>
          <w:lang w:val="en-CA"/>
        </w:rPr>
        <w:t>benefits</w:t>
      </w:r>
      <w:r w:rsidRPr="008B0E61">
        <w:rPr>
          <w:rFonts w:ascii="Times New Roman" w:hAnsi="Times New Roman"/>
          <w:lang w:val="en-CA"/>
        </w:rPr>
        <w:t xml:space="preserve"> of the user consent configuration in RAN and core node </w:t>
      </w:r>
      <w:r w:rsidR="00F735F6" w:rsidRPr="008B0E61">
        <w:rPr>
          <w:rFonts w:ascii="Times New Roman" w:hAnsi="Times New Roman"/>
          <w:lang w:val="en-CA"/>
        </w:rPr>
        <w:t>are</w:t>
      </w:r>
      <w:r w:rsidR="00192491" w:rsidRPr="008B0E61">
        <w:rPr>
          <w:rFonts w:ascii="Times New Roman" w:hAnsi="Times New Roman"/>
          <w:lang w:val="en-CA"/>
        </w:rPr>
        <w:t>:</w:t>
      </w:r>
    </w:p>
    <w:p w14:paraId="6DEEB2F7" w14:textId="1DE2AE65" w:rsidR="00162FF8" w:rsidRDefault="00162FF8" w:rsidP="00192491">
      <w:pPr>
        <w:pStyle w:val="CRCoverPage"/>
        <w:numPr>
          <w:ilvl w:val="0"/>
          <w:numId w:val="35"/>
        </w:numPr>
        <w:spacing w:after="0"/>
        <w:rPr>
          <w:rFonts w:ascii="Times New Roman" w:hAnsi="Times New Roman"/>
          <w:lang w:val="en-CA"/>
        </w:rPr>
      </w:pPr>
      <w:r>
        <w:rPr>
          <w:rFonts w:ascii="Times New Roman" w:hAnsi="Times New Roman"/>
          <w:lang w:val="en-CA"/>
        </w:rPr>
        <w:t xml:space="preserve"> No </w:t>
      </w:r>
      <w:r w:rsidRPr="008B0E61">
        <w:rPr>
          <w:rFonts w:ascii="Times New Roman" w:hAnsi="Times New Roman"/>
          <w:lang w:val="en-CA"/>
        </w:rPr>
        <w:t xml:space="preserve">MDT activation on </w:t>
      </w:r>
      <w:r w:rsidR="00667658">
        <w:rPr>
          <w:rFonts w:ascii="Times New Roman" w:hAnsi="Times New Roman"/>
          <w:lang w:val="en-CA"/>
        </w:rPr>
        <w:t>an</w:t>
      </w:r>
      <w:r w:rsidRPr="008B0E61">
        <w:rPr>
          <w:rFonts w:ascii="Times New Roman" w:hAnsi="Times New Roman"/>
          <w:lang w:val="en-CA"/>
        </w:rPr>
        <w:t xml:space="preserve"> MDT measurement which user consent is required,</w:t>
      </w:r>
      <w:r>
        <w:rPr>
          <w:rFonts w:ascii="Times New Roman" w:hAnsi="Times New Roman"/>
          <w:lang w:val="en-CA"/>
        </w:rPr>
        <w:t xml:space="preserve"> and user consent is not available.</w:t>
      </w:r>
    </w:p>
    <w:p w14:paraId="0366B2F6" w14:textId="0B160AA7" w:rsidR="001308DE" w:rsidRDefault="00EE34D9" w:rsidP="004F7395">
      <w:pPr>
        <w:pStyle w:val="CRCoverPage"/>
        <w:numPr>
          <w:ilvl w:val="0"/>
          <w:numId w:val="35"/>
        </w:numPr>
        <w:spacing w:after="0"/>
        <w:rPr>
          <w:rFonts w:ascii="Times New Roman" w:hAnsi="Times New Roman"/>
          <w:lang w:val="en-CA"/>
        </w:rPr>
      </w:pPr>
      <w:r w:rsidRPr="001308DE">
        <w:rPr>
          <w:rFonts w:ascii="Times New Roman" w:hAnsi="Times New Roman"/>
          <w:lang w:val="en-CA"/>
        </w:rPr>
        <w:t xml:space="preserve"> At the same time</w:t>
      </w:r>
      <w:r w:rsidR="001308DE" w:rsidRPr="001308DE">
        <w:rPr>
          <w:rFonts w:ascii="Times New Roman" w:hAnsi="Times New Roman"/>
          <w:lang w:val="en-CA"/>
        </w:rPr>
        <w:t xml:space="preserve">, </w:t>
      </w:r>
      <w:r w:rsidR="001308DE">
        <w:rPr>
          <w:rFonts w:ascii="Times New Roman" w:hAnsi="Times New Roman"/>
          <w:lang w:val="en-CA"/>
        </w:rPr>
        <w:t xml:space="preserve">it allows </w:t>
      </w:r>
      <w:r w:rsidR="00F735F6" w:rsidRPr="001308DE">
        <w:rPr>
          <w:rFonts w:ascii="Times New Roman" w:hAnsi="Times New Roman"/>
          <w:lang w:val="en-CA"/>
        </w:rPr>
        <w:t>MDT activation on MDT measurement</w:t>
      </w:r>
      <w:r w:rsidR="009D3960">
        <w:rPr>
          <w:rFonts w:ascii="Times New Roman" w:hAnsi="Times New Roman"/>
          <w:lang w:val="en-CA"/>
        </w:rPr>
        <w:t>s:</w:t>
      </w:r>
      <w:r w:rsidR="00F735F6" w:rsidRPr="001308DE">
        <w:rPr>
          <w:rFonts w:ascii="Times New Roman" w:hAnsi="Times New Roman"/>
          <w:lang w:val="en-CA"/>
        </w:rPr>
        <w:t xml:space="preserve"> </w:t>
      </w:r>
    </w:p>
    <w:p w14:paraId="10AEAE2C" w14:textId="1C264661" w:rsidR="00F735F6" w:rsidRPr="001308DE" w:rsidRDefault="00F735F6" w:rsidP="001308DE">
      <w:pPr>
        <w:pStyle w:val="CRCoverPage"/>
        <w:numPr>
          <w:ilvl w:val="1"/>
          <w:numId w:val="35"/>
        </w:numPr>
        <w:spacing w:after="0"/>
        <w:rPr>
          <w:rFonts w:ascii="Times New Roman" w:hAnsi="Times New Roman"/>
          <w:lang w:val="en-CA"/>
        </w:rPr>
      </w:pPr>
      <w:r w:rsidRPr="001308DE">
        <w:rPr>
          <w:rFonts w:ascii="Times New Roman" w:hAnsi="Times New Roman"/>
          <w:lang w:val="en-CA"/>
        </w:rPr>
        <w:t xml:space="preserve">which user consent is </w:t>
      </w:r>
      <w:r w:rsidR="00E03EF4" w:rsidRPr="001308DE">
        <w:rPr>
          <w:rFonts w:ascii="Times New Roman" w:hAnsi="Times New Roman"/>
          <w:lang w:val="en-CA"/>
        </w:rPr>
        <w:t>required, and user consent is available</w:t>
      </w:r>
      <w:r w:rsidRPr="001308DE">
        <w:rPr>
          <w:rFonts w:ascii="Times New Roman" w:hAnsi="Times New Roman"/>
          <w:lang w:val="en-CA"/>
        </w:rPr>
        <w:t>.</w:t>
      </w:r>
    </w:p>
    <w:p w14:paraId="3911120D" w14:textId="7012F8D4" w:rsidR="00162FF8" w:rsidRPr="008B0E61" w:rsidRDefault="00162FF8" w:rsidP="001308DE">
      <w:pPr>
        <w:pStyle w:val="CRCoverPage"/>
        <w:numPr>
          <w:ilvl w:val="1"/>
          <w:numId w:val="35"/>
        </w:numPr>
        <w:spacing w:after="0"/>
        <w:rPr>
          <w:rFonts w:ascii="Times New Roman" w:hAnsi="Times New Roman"/>
          <w:lang w:val="en-CA"/>
        </w:rPr>
      </w:pPr>
      <w:r w:rsidRPr="008B0E61">
        <w:rPr>
          <w:rFonts w:ascii="Times New Roman" w:hAnsi="Times New Roman"/>
          <w:lang w:val="en-CA"/>
        </w:rPr>
        <w:t xml:space="preserve">which user consent is not required. </w:t>
      </w:r>
    </w:p>
    <w:p w14:paraId="441A97D3" w14:textId="77777777" w:rsidR="003D506A" w:rsidRPr="008B0E61" w:rsidRDefault="003D506A" w:rsidP="00275EAF">
      <w:pPr>
        <w:pStyle w:val="CRCoverPage"/>
        <w:spacing w:after="0"/>
        <w:ind w:left="100"/>
        <w:rPr>
          <w:rFonts w:ascii="Times New Roman" w:hAnsi="Times New Roman"/>
          <w:lang w:val="en-CA"/>
        </w:rPr>
      </w:pPr>
    </w:p>
    <w:p w14:paraId="33B039B2" w14:textId="09DD4868" w:rsidR="00753EE1" w:rsidRPr="008B0E61" w:rsidRDefault="0062571E" w:rsidP="00275EAF">
      <w:pPr>
        <w:pStyle w:val="CRCoverPage"/>
        <w:spacing w:after="0"/>
        <w:ind w:left="100"/>
        <w:rPr>
          <w:rFonts w:ascii="Times New Roman" w:hAnsi="Times New Roman"/>
          <w:lang w:val="en-CA"/>
        </w:rPr>
      </w:pPr>
      <w:r w:rsidRPr="008B0E61">
        <w:rPr>
          <w:rFonts w:ascii="Times New Roman" w:hAnsi="Times New Roman"/>
          <w:lang w:val="en-CA"/>
        </w:rPr>
        <w:t xml:space="preserve">We are using </w:t>
      </w:r>
      <w:r w:rsidR="008B0E61" w:rsidRPr="008B0E61">
        <w:rPr>
          <w:rFonts w:ascii="Times New Roman" w:hAnsi="Times New Roman"/>
          <w:lang w:val="en-CA"/>
        </w:rPr>
        <w:t>management-based</w:t>
      </w:r>
      <w:r w:rsidR="005D065C" w:rsidRPr="008B0E61">
        <w:rPr>
          <w:rFonts w:ascii="Times New Roman" w:hAnsi="Times New Roman"/>
          <w:lang w:val="en-CA"/>
        </w:rPr>
        <w:t xml:space="preserve"> MDT </w:t>
      </w:r>
      <w:r w:rsidR="00FC11A8" w:rsidRPr="008B0E61">
        <w:rPr>
          <w:rFonts w:ascii="Times New Roman" w:hAnsi="Times New Roman"/>
          <w:lang w:val="en-CA"/>
        </w:rPr>
        <w:t xml:space="preserve">to discuss the </w:t>
      </w:r>
      <w:r w:rsidR="008B0E61" w:rsidRPr="008B0E61">
        <w:rPr>
          <w:rFonts w:ascii="Times New Roman" w:hAnsi="Times New Roman"/>
          <w:lang w:val="en-CA"/>
        </w:rPr>
        <w:t>alternatives</w:t>
      </w:r>
      <w:r w:rsidR="00745FCD" w:rsidRPr="008B0E61">
        <w:rPr>
          <w:rFonts w:ascii="Times New Roman" w:hAnsi="Times New Roman"/>
          <w:lang w:val="en-CA"/>
        </w:rPr>
        <w:t>:</w:t>
      </w:r>
    </w:p>
    <w:p w14:paraId="201177B4" w14:textId="21EFBBF8" w:rsidR="00775C65" w:rsidRPr="008B0E61" w:rsidRDefault="00745FCD" w:rsidP="00FC11A8">
      <w:pPr>
        <w:pStyle w:val="CRCoverPage"/>
        <w:numPr>
          <w:ilvl w:val="0"/>
          <w:numId w:val="33"/>
        </w:numPr>
        <w:spacing w:after="0"/>
        <w:rPr>
          <w:rFonts w:ascii="Times New Roman" w:hAnsi="Times New Roman"/>
          <w:lang w:val="en-CA"/>
        </w:rPr>
      </w:pPr>
      <w:r w:rsidRPr="008B0E61">
        <w:rPr>
          <w:rFonts w:ascii="Times New Roman" w:hAnsi="Times New Roman"/>
          <w:lang w:val="en-CA"/>
        </w:rPr>
        <w:t xml:space="preserve">Alternative 1: RAN may select UEs considering user consent and configure MDT measurements that are both subject to use consent and not subject to user </w:t>
      </w:r>
      <w:r w:rsidR="008B0E61" w:rsidRPr="008B0E61">
        <w:rPr>
          <w:rFonts w:ascii="Times New Roman" w:hAnsi="Times New Roman"/>
          <w:lang w:val="en-CA"/>
        </w:rPr>
        <w:t>consent.</w:t>
      </w:r>
      <w:r w:rsidRPr="008B0E61">
        <w:rPr>
          <w:rFonts w:ascii="Times New Roman" w:hAnsi="Times New Roman"/>
          <w:lang w:val="en-CA"/>
        </w:rPr>
        <w:t xml:space="preserve"> </w:t>
      </w:r>
    </w:p>
    <w:p w14:paraId="5366E991" w14:textId="62D61B83" w:rsidR="00745FCD" w:rsidRPr="008B0E61" w:rsidRDefault="00775C65" w:rsidP="00FC11A8">
      <w:pPr>
        <w:pStyle w:val="CRCoverPage"/>
        <w:numPr>
          <w:ilvl w:val="0"/>
          <w:numId w:val="33"/>
        </w:numPr>
        <w:spacing w:after="0"/>
        <w:rPr>
          <w:rFonts w:ascii="Times New Roman" w:hAnsi="Times New Roman"/>
          <w:lang w:val="en-CA"/>
        </w:rPr>
      </w:pPr>
      <w:r w:rsidRPr="008B0E61">
        <w:rPr>
          <w:rFonts w:ascii="Times New Roman" w:hAnsi="Times New Roman"/>
          <w:lang w:val="en-CA"/>
        </w:rPr>
        <w:t xml:space="preserve">Alternative 2: </w:t>
      </w:r>
      <w:r w:rsidR="00745FCD" w:rsidRPr="008B0E61">
        <w:rPr>
          <w:rFonts w:ascii="Times New Roman" w:hAnsi="Times New Roman"/>
          <w:lang w:val="en-CA"/>
        </w:rPr>
        <w:t>RAN may select UEs without considering user consent and configure MDT measurements not subject to user consent.</w:t>
      </w:r>
    </w:p>
    <w:p w14:paraId="799C99DA" w14:textId="77777777" w:rsidR="005D065C" w:rsidRPr="008B0E61" w:rsidRDefault="005D065C" w:rsidP="00275EAF">
      <w:pPr>
        <w:pStyle w:val="CRCoverPage"/>
        <w:spacing w:after="0"/>
        <w:ind w:left="100"/>
        <w:rPr>
          <w:rFonts w:ascii="Times New Roman" w:hAnsi="Times New Roman"/>
          <w:lang w:val="en-CA"/>
        </w:rPr>
      </w:pPr>
    </w:p>
    <w:p w14:paraId="5D125ABD" w14:textId="22380A06" w:rsidR="008C061A" w:rsidRDefault="000D12F6" w:rsidP="00275EAF">
      <w:pPr>
        <w:pStyle w:val="CRCoverPage"/>
        <w:spacing w:after="0"/>
        <w:ind w:left="100"/>
        <w:rPr>
          <w:rFonts w:ascii="Times New Roman" w:hAnsi="Times New Roman"/>
          <w:lang w:val="en-CA"/>
        </w:rPr>
      </w:pPr>
      <w:r w:rsidRPr="008B0E61">
        <w:rPr>
          <w:rFonts w:ascii="Times New Roman" w:hAnsi="Times New Roman"/>
          <w:lang w:val="en-CA"/>
        </w:rPr>
        <w:lastRenderedPageBreak/>
        <w:t xml:space="preserve">With alternative 1, </w:t>
      </w:r>
      <w:r w:rsidR="00A94E36" w:rsidRPr="008B0E61">
        <w:rPr>
          <w:rFonts w:ascii="Times New Roman" w:hAnsi="Times New Roman"/>
          <w:lang w:val="en-CA"/>
        </w:rPr>
        <w:t>if no user consent is available</w:t>
      </w:r>
      <w:r w:rsidR="00B31A58">
        <w:rPr>
          <w:rFonts w:ascii="Times New Roman" w:hAnsi="Times New Roman"/>
          <w:lang w:val="en-CA"/>
        </w:rPr>
        <w:t xml:space="preserve"> for one MDT me</w:t>
      </w:r>
      <w:r w:rsidR="00CC106C">
        <w:rPr>
          <w:rFonts w:ascii="Times New Roman" w:hAnsi="Times New Roman"/>
          <w:lang w:val="en-CA"/>
        </w:rPr>
        <w:t>asurement</w:t>
      </w:r>
      <w:r w:rsidR="00A94E36" w:rsidRPr="008B0E61">
        <w:rPr>
          <w:rFonts w:ascii="Times New Roman" w:hAnsi="Times New Roman"/>
          <w:lang w:val="en-CA"/>
        </w:rPr>
        <w:t>, no</w:t>
      </w:r>
      <w:r w:rsidR="00CC106C">
        <w:rPr>
          <w:rFonts w:ascii="Times New Roman" w:hAnsi="Times New Roman"/>
          <w:lang w:val="en-CA"/>
        </w:rPr>
        <w:t>ne of the rest</w:t>
      </w:r>
      <w:r w:rsidR="00A94E36" w:rsidRPr="008B0E61">
        <w:rPr>
          <w:rFonts w:ascii="Times New Roman" w:hAnsi="Times New Roman"/>
          <w:lang w:val="en-CA"/>
        </w:rPr>
        <w:t xml:space="preserve"> MDT measurement</w:t>
      </w:r>
      <w:r w:rsidR="00CC106C">
        <w:rPr>
          <w:rFonts w:ascii="Times New Roman" w:hAnsi="Times New Roman"/>
          <w:lang w:val="en-CA"/>
        </w:rPr>
        <w:t>s in the MDT configuration can</w:t>
      </w:r>
      <w:r w:rsidR="00A94E36" w:rsidRPr="008B0E61">
        <w:rPr>
          <w:rFonts w:ascii="Times New Roman" w:hAnsi="Times New Roman"/>
          <w:lang w:val="en-CA"/>
        </w:rPr>
        <w:t xml:space="preserve"> be </w:t>
      </w:r>
      <w:r w:rsidR="00307228" w:rsidRPr="008B0E61">
        <w:rPr>
          <w:rFonts w:ascii="Times New Roman" w:hAnsi="Times New Roman"/>
          <w:lang w:val="en-CA"/>
        </w:rPr>
        <w:t>activated</w:t>
      </w:r>
      <w:r w:rsidR="00A94E36" w:rsidRPr="008B0E61">
        <w:rPr>
          <w:rFonts w:ascii="Times New Roman" w:hAnsi="Times New Roman"/>
          <w:lang w:val="en-CA"/>
        </w:rPr>
        <w:t xml:space="preserve">. </w:t>
      </w:r>
      <w:r w:rsidR="00633903" w:rsidRPr="008B0E61">
        <w:rPr>
          <w:rFonts w:ascii="Times New Roman" w:hAnsi="Times New Roman"/>
          <w:lang w:val="en-CA"/>
        </w:rPr>
        <w:t>I</w:t>
      </w:r>
      <w:r w:rsidR="00C018B7">
        <w:rPr>
          <w:rFonts w:ascii="Times New Roman" w:hAnsi="Times New Roman"/>
          <w:lang w:val="en-CA"/>
        </w:rPr>
        <w:t>f this alternative is taken</w:t>
      </w:r>
      <w:r w:rsidR="00633903" w:rsidRPr="008B0E61">
        <w:rPr>
          <w:rFonts w:ascii="Times New Roman" w:hAnsi="Times New Roman"/>
          <w:lang w:val="en-CA"/>
        </w:rPr>
        <w:t xml:space="preserve">, the user consent configuration is useless. </w:t>
      </w:r>
      <w:r w:rsidR="00EE4371">
        <w:rPr>
          <w:rFonts w:ascii="Times New Roman" w:hAnsi="Times New Roman"/>
          <w:lang w:val="en-CA"/>
        </w:rPr>
        <w:t>Th</w:t>
      </w:r>
      <w:r w:rsidR="00AD6EF5">
        <w:rPr>
          <w:rFonts w:ascii="Times New Roman" w:hAnsi="Times New Roman"/>
          <w:lang w:val="en-CA"/>
        </w:rPr>
        <w:t xml:space="preserve">e output </w:t>
      </w:r>
      <w:r w:rsidR="00EE4371">
        <w:rPr>
          <w:rFonts w:ascii="Times New Roman" w:hAnsi="Times New Roman"/>
          <w:lang w:val="en-CA"/>
        </w:rPr>
        <w:t xml:space="preserve">is same </w:t>
      </w:r>
      <w:r w:rsidR="00AD6EF5">
        <w:rPr>
          <w:rFonts w:ascii="Times New Roman" w:hAnsi="Times New Roman"/>
          <w:lang w:val="en-CA"/>
        </w:rPr>
        <w:t xml:space="preserve">as the without </w:t>
      </w:r>
      <w:r w:rsidR="00AD6EF5" w:rsidRPr="008B0E61">
        <w:rPr>
          <w:rFonts w:ascii="Times New Roman" w:hAnsi="Times New Roman"/>
          <w:lang w:val="en-CA"/>
        </w:rPr>
        <w:t>user consent configuration</w:t>
      </w:r>
      <w:r w:rsidR="00AD6EF5">
        <w:rPr>
          <w:rFonts w:ascii="Times New Roman" w:hAnsi="Times New Roman"/>
          <w:lang w:val="en-CA"/>
        </w:rPr>
        <w:t xml:space="preserve"> situation.</w:t>
      </w:r>
      <w:r w:rsidR="0093732B">
        <w:rPr>
          <w:rFonts w:ascii="Times New Roman" w:hAnsi="Times New Roman"/>
          <w:lang w:val="en-CA"/>
        </w:rPr>
        <w:t xml:space="preserve"> </w:t>
      </w:r>
    </w:p>
    <w:p w14:paraId="043ACBFE" w14:textId="77777777" w:rsidR="00AD6EF5" w:rsidRPr="008B0E61" w:rsidRDefault="00AD6EF5" w:rsidP="00275EAF">
      <w:pPr>
        <w:pStyle w:val="CRCoverPage"/>
        <w:spacing w:after="0"/>
        <w:ind w:left="100"/>
        <w:rPr>
          <w:rFonts w:ascii="Times New Roman" w:hAnsi="Times New Roman"/>
          <w:lang w:val="en-CA"/>
        </w:rPr>
      </w:pPr>
    </w:p>
    <w:p w14:paraId="7F21A9E2" w14:textId="39CC23B5" w:rsidR="0062571E" w:rsidRDefault="00FE4792" w:rsidP="00275EAF">
      <w:pPr>
        <w:pStyle w:val="CRCoverPage"/>
        <w:spacing w:after="0"/>
        <w:ind w:left="100"/>
        <w:rPr>
          <w:rFonts w:ascii="Times New Roman" w:hAnsi="Times New Roman"/>
          <w:lang w:val="en-CA"/>
        </w:rPr>
      </w:pPr>
      <w:r w:rsidRPr="008B0E61">
        <w:rPr>
          <w:rFonts w:ascii="Times New Roman" w:hAnsi="Times New Roman"/>
          <w:lang w:val="en-CA"/>
        </w:rPr>
        <w:t xml:space="preserve">The proposal is </w:t>
      </w:r>
      <w:r w:rsidR="0062571E" w:rsidRPr="008B0E61">
        <w:rPr>
          <w:rFonts w:ascii="Times New Roman" w:hAnsi="Times New Roman"/>
          <w:lang w:val="en-CA"/>
        </w:rPr>
        <w:t xml:space="preserve">alternative </w:t>
      </w:r>
      <w:r w:rsidR="00074F00">
        <w:rPr>
          <w:rFonts w:ascii="Times New Roman" w:hAnsi="Times New Roman"/>
          <w:lang w:val="en-CA"/>
        </w:rPr>
        <w:t>2</w:t>
      </w:r>
      <w:r w:rsidR="0062571E" w:rsidRPr="008B0E61">
        <w:rPr>
          <w:rFonts w:ascii="Times New Roman" w:hAnsi="Times New Roman"/>
          <w:lang w:val="en-CA"/>
        </w:rPr>
        <w:t>.</w:t>
      </w:r>
      <w:r w:rsidR="00307228">
        <w:rPr>
          <w:rFonts w:ascii="Times New Roman" w:hAnsi="Times New Roman"/>
          <w:lang w:val="en-CA"/>
        </w:rPr>
        <w:t xml:space="preserve"> </w:t>
      </w:r>
      <w:r w:rsidR="00074F00">
        <w:rPr>
          <w:rFonts w:ascii="Times New Roman" w:hAnsi="Times New Roman"/>
          <w:lang w:val="en-CA"/>
        </w:rPr>
        <w:t>With t</w:t>
      </w:r>
      <w:r w:rsidR="00307228">
        <w:rPr>
          <w:rFonts w:ascii="Times New Roman" w:hAnsi="Times New Roman"/>
          <w:lang w:val="en-CA"/>
        </w:rPr>
        <w:t>his alternative</w:t>
      </w:r>
      <w:r w:rsidR="00074F00">
        <w:rPr>
          <w:rFonts w:ascii="Times New Roman" w:hAnsi="Times New Roman"/>
          <w:lang w:val="en-CA"/>
        </w:rPr>
        <w:t>,</w:t>
      </w:r>
      <w:r w:rsidR="00307228">
        <w:rPr>
          <w:rFonts w:ascii="Times New Roman" w:hAnsi="Times New Roman"/>
          <w:lang w:val="en-CA"/>
        </w:rPr>
        <w:t xml:space="preserve"> </w:t>
      </w:r>
      <w:r w:rsidR="006217DB">
        <w:rPr>
          <w:rFonts w:ascii="Times New Roman" w:hAnsi="Times New Roman"/>
          <w:lang w:val="en-CA"/>
        </w:rPr>
        <w:t xml:space="preserve">RAN </w:t>
      </w:r>
      <w:r w:rsidR="007B446B">
        <w:rPr>
          <w:rFonts w:ascii="Times New Roman" w:hAnsi="Times New Roman"/>
          <w:lang w:val="en-CA"/>
        </w:rPr>
        <w:t>do</w:t>
      </w:r>
      <w:r w:rsidR="00074F00">
        <w:rPr>
          <w:rFonts w:ascii="Times New Roman" w:hAnsi="Times New Roman"/>
          <w:lang w:val="en-CA"/>
        </w:rPr>
        <w:t>es</w:t>
      </w:r>
      <w:r w:rsidR="007B446B">
        <w:rPr>
          <w:rFonts w:ascii="Times New Roman" w:hAnsi="Times New Roman"/>
          <w:lang w:val="en-CA"/>
        </w:rPr>
        <w:t xml:space="preserve"> not select a UE on </w:t>
      </w:r>
      <w:r w:rsidR="002B6FBB">
        <w:rPr>
          <w:rFonts w:ascii="Times New Roman" w:hAnsi="Times New Roman"/>
          <w:lang w:val="en-CA"/>
        </w:rPr>
        <w:t>an</w:t>
      </w:r>
      <w:r w:rsidR="007B446B">
        <w:rPr>
          <w:rFonts w:ascii="Times New Roman" w:hAnsi="Times New Roman"/>
          <w:lang w:val="en-CA"/>
        </w:rPr>
        <w:t xml:space="preserve"> </w:t>
      </w:r>
      <w:r w:rsidR="003E129A" w:rsidRPr="008B0E61">
        <w:rPr>
          <w:rFonts w:ascii="Times New Roman" w:hAnsi="Times New Roman"/>
          <w:lang w:val="en-CA"/>
        </w:rPr>
        <w:t>MDT measurement</w:t>
      </w:r>
      <w:r w:rsidR="007B446B">
        <w:rPr>
          <w:rFonts w:ascii="Times New Roman" w:hAnsi="Times New Roman"/>
          <w:lang w:val="en-CA"/>
        </w:rPr>
        <w:t xml:space="preserve"> if</w:t>
      </w:r>
      <w:r w:rsidR="00D43E2D">
        <w:rPr>
          <w:rFonts w:ascii="Times New Roman" w:hAnsi="Times New Roman"/>
          <w:lang w:val="en-CA"/>
        </w:rPr>
        <w:t xml:space="preserve"> it is</w:t>
      </w:r>
      <w:r w:rsidR="003E129A">
        <w:rPr>
          <w:rFonts w:ascii="Times New Roman" w:hAnsi="Times New Roman"/>
          <w:lang w:val="en-CA"/>
        </w:rPr>
        <w:t xml:space="preserve"> </w:t>
      </w:r>
      <w:r w:rsidR="00C879EA">
        <w:rPr>
          <w:rFonts w:ascii="Times New Roman" w:hAnsi="Times New Roman"/>
          <w:lang w:val="en-CA"/>
        </w:rPr>
        <w:t>subject to user consent and user consent</w:t>
      </w:r>
      <w:r w:rsidR="00D43E2D">
        <w:rPr>
          <w:rFonts w:ascii="Times New Roman" w:hAnsi="Times New Roman"/>
          <w:lang w:val="en-CA"/>
        </w:rPr>
        <w:t xml:space="preserve"> is not</w:t>
      </w:r>
      <w:r w:rsidR="00C879EA">
        <w:rPr>
          <w:rFonts w:ascii="Times New Roman" w:hAnsi="Times New Roman"/>
          <w:lang w:val="en-CA"/>
        </w:rPr>
        <w:t xml:space="preserve"> availab</w:t>
      </w:r>
      <w:r w:rsidR="00D43E2D">
        <w:rPr>
          <w:rFonts w:ascii="Times New Roman" w:hAnsi="Times New Roman"/>
          <w:lang w:val="en-CA"/>
        </w:rPr>
        <w:t>le</w:t>
      </w:r>
      <w:r w:rsidR="001127D8">
        <w:rPr>
          <w:rFonts w:ascii="Times New Roman" w:hAnsi="Times New Roman"/>
          <w:lang w:val="en-CA"/>
        </w:rPr>
        <w:t>. A</w:t>
      </w:r>
      <w:r w:rsidR="002B6FBB">
        <w:rPr>
          <w:rFonts w:ascii="Times New Roman" w:hAnsi="Times New Roman"/>
          <w:lang w:val="en-CA"/>
        </w:rPr>
        <w:t xml:space="preserve">nd </w:t>
      </w:r>
      <w:r w:rsidR="001127D8">
        <w:rPr>
          <w:rFonts w:ascii="Times New Roman" w:hAnsi="Times New Roman"/>
          <w:lang w:val="en-CA"/>
        </w:rPr>
        <w:t xml:space="preserve">RAN </w:t>
      </w:r>
      <w:r w:rsidR="007E5EA4">
        <w:rPr>
          <w:rFonts w:ascii="Times New Roman" w:hAnsi="Times New Roman"/>
          <w:lang w:val="en-CA"/>
        </w:rPr>
        <w:t xml:space="preserve">could </w:t>
      </w:r>
      <w:r w:rsidR="002B6FBB">
        <w:rPr>
          <w:rFonts w:ascii="Times New Roman" w:hAnsi="Times New Roman"/>
          <w:lang w:val="en-CA"/>
        </w:rPr>
        <w:t>select</w:t>
      </w:r>
      <w:r w:rsidR="007E5EA4">
        <w:rPr>
          <w:rFonts w:ascii="Times New Roman" w:hAnsi="Times New Roman"/>
          <w:lang w:val="en-CA"/>
        </w:rPr>
        <w:t xml:space="preserve"> the </w:t>
      </w:r>
      <w:r w:rsidR="002B6FBB">
        <w:rPr>
          <w:rFonts w:ascii="Times New Roman" w:hAnsi="Times New Roman"/>
          <w:lang w:val="en-CA"/>
        </w:rPr>
        <w:t xml:space="preserve">UE on the rest of the </w:t>
      </w:r>
      <w:r w:rsidR="00C879EA" w:rsidRPr="008B0E61">
        <w:rPr>
          <w:rFonts w:ascii="Times New Roman" w:hAnsi="Times New Roman"/>
          <w:lang w:val="en-CA"/>
        </w:rPr>
        <w:t>MDT measurement</w:t>
      </w:r>
      <w:r w:rsidR="00C879EA">
        <w:rPr>
          <w:rFonts w:ascii="Times New Roman" w:hAnsi="Times New Roman"/>
          <w:lang w:val="en-CA"/>
        </w:rPr>
        <w:t xml:space="preserve">s </w:t>
      </w:r>
      <w:r w:rsidR="00AA05A7">
        <w:rPr>
          <w:rFonts w:ascii="Times New Roman" w:hAnsi="Times New Roman"/>
          <w:lang w:val="en-CA"/>
        </w:rPr>
        <w:t>from</w:t>
      </w:r>
      <w:r w:rsidR="002B6FBB">
        <w:rPr>
          <w:rFonts w:ascii="Times New Roman" w:hAnsi="Times New Roman"/>
          <w:lang w:val="en-CA"/>
        </w:rPr>
        <w:t xml:space="preserve"> the MDT configuration</w:t>
      </w:r>
      <w:r w:rsidR="00C879EA">
        <w:rPr>
          <w:rFonts w:ascii="Times New Roman" w:hAnsi="Times New Roman"/>
          <w:lang w:val="en-CA"/>
        </w:rPr>
        <w:t xml:space="preserve">. </w:t>
      </w:r>
    </w:p>
    <w:p w14:paraId="271060E2" w14:textId="77777777" w:rsidR="003304D0" w:rsidRPr="008B0E61" w:rsidRDefault="003304D0" w:rsidP="00275EAF">
      <w:pPr>
        <w:pStyle w:val="CRCoverPage"/>
        <w:spacing w:after="0"/>
        <w:ind w:left="100"/>
        <w:rPr>
          <w:rFonts w:ascii="Times New Roman" w:hAnsi="Times New Roman"/>
          <w:lang w:val="en-CA"/>
        </w:rPr>
      </w:pPr>
    </w:p>
    <w:p w14:paraId="066E85FC" w14:textId="23C1F1FB" w:rsidR="00C87C37" w:rsidRDefault="00C87C37" w:rsidP="00C87C37">
      <w:pPr>
        <w:pStyle w:val="CRCoverPage"/>
        <w:spacing w:after="0"/>
        <w:rPr>
          <w:rFonts w:ascii="Times New Roman" w:hAnsi="Times New Roman"/>
          <w:sz w:val="21"/>
          <w:szCs w:val="21"/>
        </w:rPr>
      </w:pPr>
      <w:r>
        <w:rPr>
          <w:rFonts w:ascii="Times New Roman" w:hAnsi="Times New Roman"/>
          <w:sz w:val="21"/>
          <w:szCs w:val="21"/>
        </w:rPr>
        <w:t>One example of management-based MDT without user consent configuration:</w:t>
      </w:r>
    </w:p>
    <w:p w14:paraId="5916CE64" w14:textId="77777777" w:rsidR="00C87C37" w:rsidRDefault="00C87C37" w:rsidP="00C87C37">
      <w:pPr>
        <w:pStyle w:val="CRCoverPage"/>
        <w:numPr>
          <w:ilvl w:val="0"/>
          <w:numId w:val="37"/>
        </w:numPr>
        <w:spacing w:after="0"/>
        <w:rPr>
          <w:rFonts w:ascii="Times New Roman" w:hAnsi="Times New Roman"/>
          <w:sz w:val="21"/>
          <w:szCs w:val="21"/>
        </w:rPr>
      </w:pPr>
      <w:r>
        <w:rPr>
          <w:rFonts w:ascii="Times New Roman" w:hAnsi="Times New Roman"/>
          <w:sz w:val="21"/>
          <w:szCs w:val="21"/>
        </w:rPr>
        <w:t>M1 measurement requires user consent.</w:t>
      </w:r>
    </w:p>
    <w:p w14:paraId="5AF8B4DC" w14:textId="77777777" w:rsidR="00C87C37" w:rsidRDefault="00C87C37" w:rsidP="00C87C37">
      <w:pPr>
        <w:pStyle w:val="CRCoverPage"/>
        <w:numPr>
          <w:ilvl w:val="0"/>
          <w:numId w:val="37"/>
        </w:numPr>
        <w:spacing w:after="0"/>
        <w:rPr>
          <w:rFonts w:ascii="Times New Roman" w:hAnsi="Times New Roman"/>
          <w:sz w:val="21"/>
          <w:szCs w:val="21"/>
        </w:rPr>
      </w:pPr>
      <w:r>
        <w:rPr>
          <w:rFonts w:ascii="Times New Roman" w:hAnsi="Times New Roman"/>
          <w:sz w:val="21"/>
          <w:szCs w:val="21"/>
        </w:rPr>
        <w:t>an MDT configuration contains M1, M2, and M3.</w:t>
      </w:r>
    </w:p>
    <w:p w14:paraId="123F304B" w14:textId="77777777" w:rsidR="00C87C37" w:rsidRDefault="00C87C37" w:rsidP="00C87C37">
      <w:pPr>
        <w:pStyle w:val="CRCoverPage"/>
        <w:numPr>
          <w:ilvl w:val="0"/>
          <w:numId w:val="37"/>
        </w:numPr>
        <w:spacing w:after="0"/>
        <w:rPr>
          <w:rFonts w:ascii="Times New Roman" w:hAnsi="Times New Roman"/>
          <w:sz w:val="21"/>
          <w:szCs w:val="21"/>
        </w:rPr>
      </w:pPr>
      <w:r>
        <w:rPr>
          <w:rFonts w:ascii="Times New Roman" w:hAnsi="Times New Roman"/>
          <w:sz w:val="21"/>
          <w:szCs w:val="21"/>
        </w:rPr>
        <w:t>Some Users’(in the MDT configured gNB ) consent is not available.</w:t>
      </w:r>
    </w:p>
    <w:p w14:paraId="4D8F87F6" w14:textId="78B700A7" w:rsidR="00C87C37" w:rsidRPr="00C87C37" w:rsidRDefault="00C87C37" w:rsidP="00C87C37">
      <w:pPr>
        <w:pStyle w:val="CRCoverPage"/>
        <w:numPr>
          <w:ilvl w:val="0"/>
          <w:numId w:val="38"/>
        </w:numPr>
        <w:spacing w:after="0"/>
        <w:rPr>
          <w:rFonts w:ascii="Times New Roman" w:hAnsi="Times New Roman"/>
          <w:sz w:val="21"/>
          <w:szCs w:val="21"/>
        </w:rPr>
      </w:pPr>
      <w:r w:rsidRPr="00C87C37">
        <w:rPr>
          <w:rFonts w:ascii="Times New Roman" w:hAnsi="Times New Roman"/>
          <w:sz w:val="21"/>
          <w:szCs w:val="21"/>
        </w:rPr>
        <w:t>For users whose consent is not available, no UE is selected for any MDT measurements.</w:t>
      </w:r>
    </w:p>
    <w:p w14:paraId="72933DF5" w14:textId="77777777" w:rsidR="00C87C37" w:rsidRDefault="00C87C37" w:rsidP="00C87C37">
      <w:pPr>
        <w:pStyle w:val="CRCoverPage"/>
        <w:numPr>
          <w:ilvl w:val="0"/>
          <w:numId w:val="38"/>
        </w:numPr>
        <w:spacing w:after="0"/>
        <w:rPr>
          <w:rFonts w:ascii="Times New Roman" w:hAnsi="Times New Roman"/>
          <w:sz w:val="21"/>
          <w:szCs w:val="21"/>
        </w:rPr>
      </w:pPr>
      <w:r>
        <w:rPr>
          <w:rFonts w:ascii="Times New Roman" w:hAnsi="Times New Roman"/>
          <w:sz w:val="21"/>
          <w:szCs w:val="21"/>
        </w:rPr>
        <w:t>For users whose consent is available, the UEs are selected for M1</w:t>
      </w:r>
      <w:r>
        <w:rPr>
          <w:rFonts w:ascii="Times New Roman" w:hAnsi="Times New Roman"/>
          <w:sz w:val="21"/>
          <w:szCs w:val="21"/>
          <w:lang w:eastAsia="zh-CN"/>
        </w:rPr>
        <w:t>/</w:t>
      </w:r>
      <w:r>
        <w:rPr>
          <w:rFonts w:ascii="Times New Roman" w:hAnsi="Times New Roman"/>
          <w:sz w:val="21"/>
          <w:szCs w:val="21"/>
        </w:rPr>
        <w:t>M2/M3 measurements.</w:t>
      </w:r>
    </w:p>
    <w:p w14:paraId="0B70FB2D" w14:textId="77777777" w:rsidR="00C87C37" w:rsidRDefault="00C87C37" w:rsidP="00F938DC">
      <w:pPr>
        <w:pStyle w:val="CRCoverPage"/>
        <w:spacing w:after="0"/>
        <w:rPr>
          <w:rFonts w:ascii="Times New Roman" w:hAnsi="Times New Roman"/>
          <w:sz w:val="21"/>
          <w:szCs w:val="21"/>
        </w:rPr>
      </w:pPr>
    </w:p>
    <w:p w14:paraId="76B43494" w14:textId="4783195E" w:rsidR="00F938DC" w:rsidRDefault="00F938DC" w:rsidP="00F938DC">
      <w:pPr>
        <w:pStyle w:val="CRCoverPage"/>
        <w:spacing w:after="0"/>
        <w:rPr>
          <w:rFonts w:ascii="Times New Roman" w:hAnsi="Times New Roman"/>
          <w:sz w:val="21"/>
          <w:szCs w:val="21"/>
        </w:rPr>
      </w:pPr>
      <w:r>
        <w:rPr>
          <w:rFonts w:ascii="Times New Roman" w:hAnsi="Times New Roman"/>
          <w:sz w:val="21"/>
          <w:szCs w:val="21"/>
        </w:rPr>
        <w:t xml:space="preserve">One example of </w:t>
      </w:r>
      <w:r w:rsidR="003B766D">
        <w:rPr>
          <w:rFonts w:ascii="Times New Roman" w:hAnsi="Times New Roman"/>
          <w:sz w:val="21"/>
          <w:szCs w:val="21"/>
        </w:rPr>
        <w:t xml:space="preserve">management-based MDT </w:t>
      </w:r>
      <w:r>
        <w:rPr>
          <w:rFonts w:ascii="Times New Roman" w:hAnsi="Times New Roman"/>
          <w:sz w:val="21"/>
          <w:szCs w:val="21"/>
        </w:rPr>
        <w:t>with user consent configuration:</w:t>
      </w:r>
    </w:p>
    <w:p w14:paraId="7A5216AF" w14:textId="77777777" w:rsidR="00F938DC" w:rsidRDefault="00F938DC" w:rsidP="00F938DC">
      <w:pPr>
        <w:pStyle w:val="CRCoverPage"/>
        <w:numPr>
          <w:ilvl w:val="0"/>
          <w:numId w:val="37"/>
        </w:numPr>
        <w:spacing w:after="0"/>
        <w:rPr>
          <w:rFonts w:ascii="Times New Roman" w:hAnsi="Times New Roman"/>
          <w:sz w:val="21"/>
          <w:szCs w:val="21"/>
        </w:rPr>
      </w:pPr>
      <w:r>
        <w:rPr>
          <w:rFonts w:ascii="Times New Roman" w:hAnsi="Times New Roman"/>
          <w:sz w:val="21"/>
          <w:szCs w:val="21"/>
        </w:rPr>
        <w:t>M1 measurement requires user consent.</w:t>
      </w:r>
    </w:p>
    <w:p w14:paraId="3A3D40C5" w14:textId="77777777" w:rsidR="00F938DC" w:rsidRDefault="00F938DC" w:rsidP="00F938DC">
      <w:pPr>
        <w:pStyle w:val="CRCoverPage"/>
        <w:numPr>
          <w:ilvl w:val="0"/>
          <w:numId w:val="37"/>
        </w:numPr>
        <w:spacing w:after="0"/>
        <w:rPr>
          <w:rFonts w:ascii="Times New Roman" w:hAnsi="Times New Roman"/>
          <w:sz w:val="21"/>
          <w:szCs w:val="21"/>
        </w:rPr>
      </w:pPr>
      <w:r>
        <w:rPr>
          <w:rFonts w:ascii="Times New Roman" w:hAnsi="Times New Roman"/>
          <w:sz w:val="21"/>
          <w:szCs w:val="21"/>
        </w:rPr>
        <w:t>an MDT configuration contains M1, M2, and M3.</w:t>
      </w:r>
    </w:p>
    <w:p w14:paraId="5AEA8F85" w14:textId="77777777" w:rsidR="00F938DC" w:rsidRDefault="00F938DC" w:rsidP="00F938DC">
      <w:pPr>
        <w:pStyle w:val="CRCoverPage"/>
        <w:numPr>
          <w:ilvl w:val="0"/>
          <w:numId w:val="37"/>
        </w:numPr>
        <w:spacing w:after="0"/>
        <w:rPr>
          <w:rFonts w:ascii="Times New Roman" w:hAnsi="Times New Roman"/>
          <w:sz w:val="21"/>
          <w:szCs w:val="21"/>
        </w:rPr>
      </w:pPr>
      <w:r>
        <w:rPr>
          <w:rFonts w:ascii="Times New Roman" w:hAnsi="Times New Roman"/>
          <w:sz w:val="21"/>
          <w:szCs w:val="21"/>
        </w:rPr>
        <w:t>Some Users’(in the MDT configured gNB ) consent is not available.</w:t>
      </w:r>
    </w:p>
    <w:p w14:paraId="7390C5DE" w14:textId="77777777" w:rsidR="00F938DC" w:rsidRDefault="00F938DC" w:rsidP="00F938DC">
      <w:pPr>
        <w:pStyle w:val="CRCoverPage"/>
        <w:numPr>
          <w:ilvl w:val="0"/>
          <w:numId w:val="38"/>
        </w:numPr>
        <w:spacing w:after="0"/>
        <w:rPr>
          <w:rFonts w:ascii="Times New Roman" w:hAnsi="Times New Roman"/>
          <w:sz w:val="21"/>
          <w:szCs w:val="21"/>
        </w:rPr>
      </w:pPr>
      <w:r>
        <w:rPr>
          <w:rFonts w:ascii="Times New Roman" w:hAnsi="Times New Roman"/>
          <w:sz w:val="21"/>
          <w:szCs w:val="21"/>
        </w:rPr>
        <w:t xml:space="preserve">For users whose consent is not available: </w:t>
      </w:r>
    </w:p>
    <w:p w14:paraId="1403CCB6" w14:textId="7F9AE033" w:rsidR="00F938DC" w:rsidRDefault="00F938DC" w:rsidP="007273DC">
      <w:pPr>
        <w:pStyle w:val="CRCoverPage"/>
        <w:numPr>
          <w:ilvl w:val="1"/>
          <w:numId w:val="38"/>
        </w:numPr>
        <w:spacing w:after="0"/>
        <w:rPr>
          <w:rFonts w:ascii="Times New Roman" w:hAnsi="Times New Roman"/>
          <w:sz w:val="21"/>
          <w:szCs w:val="21"/>
        </w:rPr>
      </w:pPr>
      <w:r>
        <w:rPr>
          <w:rFonts w:ascii="Times New Roman" w:hAnsi="Times New Roman"/>
          <w:sz w:val="21"/>
          <w:szCs w:val="21"/>
        </w:rPr>
        <w:t xml:space="preserve">With Alt 1, no UE is selected for any MDT measurements. This is the same output as </w:t>
      </w:r>
      <w:r w:rsidR="00D359C8">
        <w:rPr>
          <w:rFonts w:ascii="Times New Roman" w:hAnsi="Times New Roman"/>
          <w:sz w:val="21"/>
          <w:szCs w:val="21"/>
        </w:rPr>
        <w:t xml:space="preserve">the </w:t>
      </w:r>
      <w:r w:rsidR="00D359C8">
        <w:rPr>
          <w:rFonts w:ascii="Times New Roman" w:hAnsi="Times New Roman"/>
          <w:lang w:val="en-CA"/>
        </w:rPr>
        <w:t>without user consent configuration</w:t>
      </w:r>
      <w:r w:rsidR="00D359C8">
        <w:rPr>
          <w:rFonts w:ascii="Times New Roman" w:hAnsi="Times New Roman"/>
          <w:sz w:val="21"/>
          <w:szCs w:val="21"/>
        </w:rPr>
        <w:t xml:space="preserve"> </w:t>
      </w:r>
      <w:r>
        <w:rPr>
          <w:rFonts w:ascii="Times New Roman" w:hAnsi="Times New Roman"/>
          <w:sz w:val="21"/>
          <w:szCs w:val="21"/>
        </w:rPr>
        <w:t>example.</w:t>
      </w:r>
    </w:p>
    <w:p w14:paraId="70D12DB8" w14:textId="77777777" w:rsidR="00F938DC" w:rsidRDefault="00F938DC" w:rsidP="007273DC">
      <w:pPr>
        <w:pStyle w:val="CRCoverPage"/>
        <w:numPr>
          <w:ilvl w:val="1"/>
          <w:numId w:val="38"/>
        </w:numPr>
        <w:spacing w:after="0"/>
        <w:rPr>
          <w:rFonts w:ascii="Times New Roman" w:hAnsi="Times New Roman"/>
          <w:sz w:val="21"/>
          <w:szCs w:val="21"/>
        </w:rPr>
      </w:pPr>
      <w:r>
        <w:rPr>
          <w:rFonts w:ascii="Times New Roman" w:hAnsi="Times New Roman"/>
          <w:sz w:val="21"/>
          <w:szCs w:val="21"/>
        </w:rPr>
        <w:t>With Alt 2, no UE is selected for M1 measurement, but UEs are selected for M2/M3 measurements.</w:t>
      </w:r>
    </w:p>
    <w:p w14:paraId="23D3D040" w14:textId="77777777" w:rsidR="00F938DC" w:rsidRDefault="00F938DC" w:rsidP="00F938DC">
      <w:pPr>
        <w:pStyle w:val="CRCoverPage"/>
        <w:numPr>
          <w:ilvl w:val="0"/>
          <w:numId w:val="38"/>
        </w:numPr>
        <w:spacing w:after="0"/>
        <w:rPr>
          <w:rFonts w:ascii="Times New Roman" w:hAnsi="Times New Roman"/>
          <w:sz w:val="21"/>
          <w:szCs w:val="21"/>
        </w:rPr>
      </w:pPr>
      <w:r>
        <w:rPr>
          <w:rFonts w:ascii="Times New Roman" w:hAnsi="Times New Roman"/>
          <w:sz w:val="21"/>
          <w:szCs w:val="21"/>
        </w:rPr>
        <w:t>For users whose consent is available, the UEs are selected for M1</w:t>
      </w:r>
      <w:r>
        <w:rPr>
          <w:rFonts w:ascii="Times New Roman" w:hAnsi="Times New Roman"/>
          <w:sz w:val="21"/>
          <w:szCs w:val="21"/>
          <w:lang w:eastAsia="zh-CN"/>
        </w:rPr>
        <w:t>/</w:t>
      </w:r>
      <w:r>
        <w:rPr>
          <w:rFonts w:ascii="Times New Roman" w:hAnsi="Times New Roman"/>
          <w:sz w:val="21"/>
          <w:szCs w:val="21"/>
        </w:rPr>
        <w:t>M2/M3 measurements.</w:t>
      </w:r>
    </w:p>
    <w:p w14:paraId="4A883D3B" w14:textId="77777777" w:rsidR="00F938DC" w:rsidRPr="00F938DC" w:rsidRDefault="00F938DC" w:rsidP="00275EAF">
      <w:pPr>
        <w:pStyle w:val="CRCoverPage"/>
        <w:spacing w:after="0"/>
        <w:ind w:left="100"/>
        <w:rPr>
          <w:rFonts w:ascii="Times New Roman" w:hAnsi="Times New Roman"/>
          <w:lang w:eastAsia="zh-CN"/>
        </w:rPr>
      </w:pPr>
    </w:p>
    <w:p w14:paraId="34D4909A" w14:textId="13D82226" w:rsidR="0002553F" w:rsidRDefault="0002553F" w:rsidP="0002553F">
      <w:pPr>
        <w:pStyle w:val="CRCoverPage"/>
        <w:spacing w:after="0"/>
        <w:ind w:left="100"/>
        <w:rPr>
          <w:rFonts w:ascii="Times New Roman" w:hAnsi="Times New Roman"/>
          <w:lang w:val="en-CA" w:eastAsia="zh-CN"/>
        </w:rPr>
      </w:pPr>
      <w:r>
        <w:rPr>
          <w:rFonts w:ascii="Times New Roman" w:hAnsi="Times New Roman"/>
          <w:lang w:val="en-CA" w:eastAsia="zh-CN"/>
        </w:rPr>
        <w:t xml:space="preserve">Same </w:t>
      </w:r>
      <w:r w:rsidRPr="008B0E61">
        <w:rPr>
          <w:rFonts w:ascii="Times New Roman" w:hAnsi="Times New Roman"/>
          <w:lang w:val="en-CA" w:eastAsia="zh-CN"/>
        </w:rPr>
        <w:t xml:space="preserve">requirement </w:t>
      </w:r>
      <w:r>
        <w:rPr>
          <w:rFonts w:ascii="Times New Roman" w:hAnsi="Times New Roman"/>
          <w:lang w:val="en-CA" w:eastAsia="zh-CN"/>
        </w:rPr>
        <w:t xml:space="preserve">shall be applied </w:t>
      </w:r>
      <w:r w:rsidRPr="008B0E61">
        <w:rPr>
          <w:rFonts w:ascii="Times New Roman" w:hAnsi="Times New Roman"/>
          <w:lang w:val="en-CA" w:eastAsia="zh-CN"/>
        </w:rPr>
        <w:t>on signalling-based MDT procedure.</w:t>
      </w:r>
    </w:p>
    <w:p w14:paraId="2A811377" w14:textId="77777777" w:rsidR="0002553F" w:rsidRPr="008B0E61" w:rsidRDefault="0002553F" w:rsidP="00275EAF">
      <w:pPr>
        <w:pStyle w:val="CRCoverPage"/>
        <w:spacing w:after="0"/>
        <w:ind w:left="100"/>
        <w:rPr>
          <w:rFonts w:ascii="Times New Roman" w:hAnsi="Times New Roman"/>
          <w:lang w:val="en-CA"/>
        </w:rPr>
      </w:pPr>
    </w:p>
    <w:p w14:paraId="4DCDDB6F" w14:textId="109F3FE3" w:rsidR="00C022E3" w:rsidRPr="008B0E61" w:rsidRDefault="00C022E3">
      <w:pPr>
        <w:pStyle w:val="Heading1"/>
        <w:rPr>
          <w:lang w:val="en-CA"/>
        </w:rPr>
      </w:pPr>
      <w:r w:rsidRPr="008B0E61">
        <w:rPr>
          <w:lang w:val="en-CA"/>
        </w:rPr>
        <w:t>4</w:t>
      </w:r>
      <w:r w:rsidRPr="008B0E61">
        <w:rPr>
          <w:lang w:val="en-CA"/>
        </w:rPr>
        <w:tab/>
        <w:t xml:space="preserve">Detailed </w:t>
      </w:r>
      <w:r w:rsidR="000D5EE8" w:rsidRPr="008B0E61">
        <w:rPr>
          <w:lang w:val="en-CA"/>
        </w:rPr>
        <w:t>proposals</w:t>
      </w:r>
    </w:p>
    <w:p w14:paraId="23D3921F" w14:textId="57A18A2A" w:rsidR="003734F1" w:rsidRDefault="00E40AD4" w:rsidP="003734F1">
      <w:r>
        <w:t xml:space="preserve">For signalling based MDT, </w:t>
      </w:r>
      <w:r w:rsidR="00B76579">
        <w:t xml:space="preserve">The </w:t>
      </w:r>
      <w:r w:rsidR="00B76579">
        <w:rPr>
          <w:lang w:eastAsia="zh-CN"/>
        </w:rPr>
        <w:t>UDM</w:t>
      </w:r>
      <w:r w:rsidR="00B76579">
        <w:rPr>
          <w:lang w:eastAsia="zh-CN"/>
        </w:rPr>
        <w:t>/AMF</w:t>
      </w:r>
      <w:r w:rsidR="00B76579">
        <w:rPr>
          <w:lang w:eastAsia="zh-CN"/>
        </w:rPr>
        <w:t xml:space="preserve"> shall check the MDT user consent </w:t>
      </w:r>
      <w:r w:rsidR="00B76579">
        <w:t xml:space="preserve">requirements </w:t>
      </w:r>
      <w:r w:rsidR="00B76579">
        <w:rPr>
          <w:lang w:eastAsia="zh-CN"/>
        </w:rPr>
        <w:t xml:space="preserve">configured by OAM. </w:t>
      </w:r>
      <w:r w:rsidR="00B76579">
        <w:rPr>
          <w:lang w:eastAsia="zh-CN"/>
        </w:rPr>
        <w:t>I</w:t>
      </w:r>
      <w:r w:rsidR="003734F1">
        <w:t xml:space="preserve">f one or more </w:t>
      </w:r>
      <w:r w:rsidR="003734F1">
        <w:rPr>
          <w:lang w:eastAsia="zh-CN"/>
        </w:rPr>
        <w:t xml:space="preserve">MDT measurement name(s) is/are specified in MDT activation, </w:t>
      </w:r>
      <w:r w:rsidR="003734F1">
        <w:t>the UDM shall:</w:t>
      </w:r>
    </w:p>
    <w:p w14:paraId="069971F4" w14:textId="77777777" w:rsidR="003734F1" w:rsidRDefault="003734F1" w:rsidP="003734F1">
      <w:pPr>
        <w:pStyle w:val="ListParagraph"/>
        <w:numPr>
          <w:ilvl w:val="0"/>
          <w:numId w:val="39"/>
        </w:numPr>
        <w:contextualSpacing/>
      </w:pPr>
      <w:r>
        <w:t xml:space="preserve">For user-consent-required MDT measurement name(s), start a Trace Session for the given subscriber if the user consent is available. </w:t>
      </w:r>
    </w:p>
    <w:p w14:paraId="47B54414" w14:textId="77777777" w:rsidR="003734F1" w:rsidRDefault="003734F1" w:rsidP="003734F1">
      <w:pPr>
        <w:pStyle w:val="ListParagraph"/>
        <w:numPr>
          <w:ilvl w:val="0"/>
          <w:numId w:val="39"/>
        </w:numPr>
        <w:contextualSpacing/>
      </w:pPr>
      <w:r>
        <w:t xml:space="preserve">For user-consent-required MDT measurement name(s), not start a Trace Session for the given subscriber if the user consent is not available. </w:t>
      </w:r>
    </w:p>
    <w:p w14:paraId="10019414" w14:textId="77777777" w:rsidR="003734F1" w:rsidRDefault="003734F1" w:rsidP="003734F1">
      <w:pPr>
        <w:pStyle w:val="ListParagraph"/>
        <w:numPr>
          <w:ilvl w:val="0"/>
          <w:numId w:val="39"/>
        </w:numPr>
        <w:contextualSpacing/>
      </w:pPr>
      <w:r>
        <w:t>For user-consent-not-required MDT measurement name(s), start a Trace Session for the given subscriber without</w:t>
      </w:r>
      <w:r w:rsidRPr="004D1D75">
        <w:rPr>
          <w:lang w:eastAsia="zh-CN"/>
        </w:rPr>
        <w:t xml:space="preserve"> </w:t>
      </w:r>
      <w:r w:rsidRPr="00CD3C5F">
        <w:rPr>
          <w:lang w:eastAsia="zh-CN"/>
        </w:rPr>
        <w:t>consider</w:t>
      </w:r>
      <w:r>
        <w:rPr>
          <w:lang w:eastAsia="zh-CN"/>
        </w:rPr>
        <w:t>ing</w:t>
      </w:r>
      <w:r w:rsidRPr="00CD3C5F">
        <w:rPr>
          <w:lang w:eastAsia="zh-CN"/>
        </w:rPr>
        <w:t xml:space="preserve"> user consent</w:t>
      </w:r>
      <w:r>
        <w:t>.</w:t>
      </w:r>
    </w:p>
    <w:p w14:paraId="7393AA59" w14:textId="0EEBB075" w:rsidR="00107BDC" w:rsidRDefault="00E40AD4" w:rsidP="00107BDC">
      <w:pPr>
        <w:rPr>
          <w:lang w:eastAsia="zh-CN"/>
        </w:rPr>
      </w:pPr>
      <w:r>
        <w:rPr>
          <w:iCs/>
        </w:rPr>
        <w:t xml:space="preserve">For management based MDT, </w:t>
      </w:r>
      <w:r w:rsidR="00D23B48">
        <w:rPr>
          <w:lang w:eastAsia="zh-CN"/>
        </w:rPr>
        <w:t xml:space="preserve">the gNB shall check the MDT user consent </w:t>
      </w:r>
      <w:r w:rsidR="00D23B48">
        <w:t xml:space="preserve">requirements </w:t>
      </w:r>
      <w:r w:rsidR="00D23B48">
        <w:rPr>
          <w:lang w:eastAsia="zh-CN"/>
        </w:rPr>
        <w:t>configured by OAM.</w:t>
      </w:r>
      <w:r w:rsidR="00D23B48">
        <w:rPr>
          <w:lang w:eastAsia="zh-CN"/>
        </w:rPr>
        <w:t xml:space="preserve"> I</w:t>
      </w:r>
      <w:r w:rsidR="00107BDC">
        <w:rPr>
          <w:lang w:eastAsia="zh-CN"/>
        </w:rPr>
        <w:t>f one or more MDT measurement name(s) is/are specified in MDT activation, gNB shall:</w:t>
      </w:r>
    </w:p>
    <w:p w14:paraId="02FB06B5" w14:textId="77777777" w:rsidR="00107BDC" w:rsidRDefault="00107BDC" w:rsidP="00107BDC">
      <w:pPr>
        <w:pStyle w:val="ListParagraph"/>
        <w:numPr>
          <w:ilvl w:val="0"/>
          <w:numId w:val="39"/>
        </w:numPr>
        <w:contextualSpacing/>
      </w:pPr>
      <w:r>
        <w:t xml:space="preserve">For user-consent-required MDT measurement name(s), </w:t>
      </w:r>
      <w:r>
        <w:rPr>
          <w:lang w:eastAsia="zh-CN"/>
        </w:rPr>
        <w:t xml:space="preserve">select the UE if the Management based MDT PLMN List IE is available for the </w:t>
      </w:r>
      <w:r>
        <w:t>UE.</w:t>
      </w:r>
    </w:p>
    <w:p w14:paraId="733CF04B" w14:textId="77777777" w:rsidR="00107BDC" w:rsidRDefault="00107BDC" w:rsidP="00107BDC">
      <w:pPr>
        <w:pStyle w:val="ListParagraph"/>
        <w:numPr>
          <w:ilvl w:val="0"/>
          <w:numId w:val="39"/>
        </w:numPr>
        <w:contextualSpacing/>
      </w:pPr>
      <w:r>
        <w:t xml:space="preserve">For user-consent-required MDT measurement name(s), </w:t>
      </w:r>
      <w:r>
        <w:rPr>
          <w:lang w:eastAsia="zh-CN"/>
        </w:rPr>
        <w:t xml:space="preserve">not select the UE if the Management based MDT PLMN List IE is not available for the </w:t>
      </w:r>
      <w:r>
        <w:t>UE.</w:t>
      </w:r>
    </w:p>
    <w:p w14:paraId="03DB6357" w14:textId="77777777" w:rsidR="00107BDC" w:rsidRDefault="00107BDC" w:rsidP="00107BDC">
      <w:pPr>
        <w:pStyle w:val="ListParagraph"/>
        <w:numPr>
          <w:ilvl w:val="0"/>
          <w:numId w:val="39"/>
        </w:numPr>
        <w:contextualSpacing/>
        <w:rPr>
          <w:lang w:eastAsia="zh-CN"/>
        </w:rPr>
      </w:pPr>
      <w:r>
        <w:t xml:space="preserve">For user-consent-not-required MDT measurement name(s), </w:t>
      </w:r>
      <w:r>
        <w:rPr>
          <w:lang w:eastAsia="zh-CN"/>
        </w:rPr>
        <w:t>select the UE</w:t>
      </w:r>
      <w:r w:rsidRPr="00A46BB3">
        <w:rPr>
          <w:lang w:eastAsia="zh-CN"/>
        </w:rPr>
        <w:t xml:space="preserve"> </w:t>
      </w:r>
      <w:r>
        <w:rPr>
          <w:lang w:eastAsia="zh-CN"/>
        </w:rPr>
        <w:t xml:space="preserve">for the </w:t>
      </w:r>
      <w:r>
        <w:t xml:space="preserve">MDT measurement name(s) without considering the availability of the </w:t>
      </w:r>
      <w:r>
        <w:rPr>
          <w:lang w:eastAsia="zh-CN"/>
        </w:rPr>
        <w:t>Management based MDT PLMN List IE</w:t>
      </w:r>
      <w:r>
        <w:t>.</w:t>
      </w:r>
    </w:p>
    <w:p w14:paraId="7198D109" w14:textId="44CF59BB" w:rsidR="000D5EE8" w:rsidRPr="008B0E61" w:rsidRDefault="000D5EE8">
      <w:r w:rsidRPr="008B0E61">
        <w:rPr>
          <w:iCs/>
        </w:rPr>
        <w:t xml:space="preserve">Update the following specifications </w:t>
      </w:r>
      <w:r w:rsidRPr="008B0E61">
        <w:t>based on above proposals.</w:t>
      </w:r>
    </w:p>
    <w:p w14:paraId="592951F7" w14:textId="12244B72" w:rsidR="000D5EE8" w:rsidRPr="008B0E61" w:rsidRDefault="000D5EE8" w:rsidP="000D5EE8">
      <w:pPr>
        <w:numPr>
          <w:ilvl w:val="0"/>
          <w:numId w:val="27"/>
        </w:numPr>
        <w:rPr>
          <w:iCs/>
        </w:rPr>
      </w:pPr>
      <w:r w:rsidRPr="008B0E61">
        <w:t>TS32.422[1]: section 4.</w:t>
      </w:r>
      <w:r w:rsidR="004A69E9" w:rsidRPr="008B0E61">
        <w:t>9.1, 4.9.2</w:t>
      </w:r>
    </w:p>
    <w:p w14:paraId="76324814" w14:textId="3445436F" w:rsidR="00EC7BA6" w:rsidRPr="008B0E61" w:rsidRDefault="00EC7BA6" w:rsidP="000D5EE8">
      <w:pPr>
        <w:numPr>
          <w:ilvl w:val="0"/>
          <w:numId w:val="27"/>
        </w:numPr>
        <w:rPr>
          <w:iCs/>
        </w:rPr>
      </w:pPr>
      <w:r w:rsidRPr="008B0E61">
        <w:rPr>
          <w:lang w:eastAsia="zh-CN"/>
        </w:rPr>
        <w:t>Send LS to RAN3 about t</w:t>
      </w:r>
      <w:r w:rsidR="00036CB5" w:rsidRPr="008B0E61">
        <w:rPr>
          <w:lang w:eastAsia="zh-CN"/>
        </w:rPr>
        <w:t>he agreed changes in SA5.</w:t>
      </w:r>
    </w:p>
    <w:sectPr w:rsidR="00EC7BA6" w:rsidRPr="008B0E6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13EF0" w14:textId="77777777" w:rsidR="00E638F7" w:rsidRDefault="00E638F7">
      <w:r>
        <w:separator/>
      </w:r>
    </w:p>
  </w:endnote>
  <w:endnote w:type="continuationSeparator" w:id="0">
    <w:p w14:paraId="49AC33AB" w14:textId="77777777" w:rsidR="00E638F7" w:rsidRDefault="00E6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D0DD7" w14:textId="77777777" w:rsidR="00E638F7" w:rsidRDefault="00E638F7">
      <w:r>
        <w:separator/>
      </w:r>
    </w:p>
  </w:footnote>
  <w:footnote w:type="continuationSeparator" w:id="0">
    <w:p w14:paraId="1C97CB64" w14:textId="77777777" w:rsidR="00E638F7" w:rsidRDefault="00E63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B7B9E"/>
    <w:multiLevelType w:val="hybridMultilevel"/>
    <w:tmpl w:val="576EA1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0FF31016"/>
    <w:multiLevelType w:val="hybridMultilevel"/>
    <w:tmpl w:val="EDBA944C"/>
    <w:lvl w:ilvl="0" w:tplc="63D66444">
      <w:start w:val="3"/>
      <w:numFmt w:val="bullet"/>
      <w:lvlText w:val="-"/>
      <w:lvlJc w:val="left"/>
      <w:pPr>
        <w:ind w:left="460" w:hanging="360"/>
      </w:pPr>
      <w:rPr>
        <w:rFonts w:ascii="Times New Roman" w:eastAsia="SimSun" w:hAnsi="Times New Roman" w:cs="Times New Roman"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5A5201C"/>
    <w:multiLevelType w:val="hybridMultilevel"/>
    <w:tmpl w:val="35AE9DC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8" w15:restartNumberingAfterBreak="0">
    <w:nsid w:val="1DD534F3"/>
    <w:multiLevelType w:val="hybridMultilevel"/>
    <w:tmpl w:val="3522BC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68B2435"/>
    <w:multiLevelType w:val="hybridMultilevel"/>
    <w:tmpl w:val="61A80946"/>
    <w:lvl w:ilvl="0" w:tplc="63D66444">
      <w:start w:val="3"/>
      <w:numFmt w:val="bullet"/>
      <w:lvlText w:val="-"/>
      <w:lvlJc w:val="left"/>
      <w:pPr>
        <w:ind w:left="560" w:hanging="360"/>
      </w:pPr>
      <w:rPr>
        <w:rFonts w:ascii="Times New Roman" w:eastAsia="SimSun" w:hAnsi="Times New Roman" w:cs="Times New Roman"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22" w15:restartNumberingAfterBreak="0">
    <w:nsid w:val="371B444A"/>
    <w:multiLevelType w:val="hybridMultilevel"/>
    <w:tmpl w:val="3E98DE1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3" w15:restartNumberingAfterBreak="0">
    <w:nsid w:val="37283E3D"/>
    <w:multiLevelType w:val="hybridMultilevel"/>
    <w:tmpl w:val="CC8A55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CC51C80"/>
    <w:multiLevelType w:val="hybridMultilevel"/>
    <w:tmpl w:val="13D8CDB4"/>
    <w:lvl w:ilvl="0" w:tplc="63D66444">
      <w:start w:val="3"/>
      <w:numFmt w:val="bullet"/>
      <w:lvlText w:val="-"/>
      <w:lvlJc w:val="left"/>
      <w:pPr>
        <w:ind w:left="560" w:hanging="360"/>
      </w:pPr>
      <w:rPr>
        <w:rFonts w:ascii="Times New Roman" w:eastAsia="SimSun" w:hAnsi="Times New Roman" w:cs="Times New Roman" w:hint="default"/>
      </w:rPr>
    </w:lvl>
    <w:lvl w:ilvl="1" w:tplc="10090003">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4CF774C"/>
    <w:multiLevelType w:val="hybridMultilevel"/>
    <w:tmpl w:val="E3E0876C"/>
    <w:lvl w:ilvl="0" w:tplc="10090001">
      <w:start w:val="1"/>
      <w:numFmt w:val="bullet"/>
      <w:lvlText w:val=""/>
      <w:lvlJc w:val="left"/>
      <w:pPr>
        <w:ind w:left="780" w:hanging="360"/>
      </w:pPr>
      <w:rPr>
        <w:rFonts w:ascii="Symbol" w:hAnsi="Symbol" w:hint="default"/>
      </w:rPr>
    </w:lvl>
    <w:lvl w:ilvl="1" w:tplc="10090003">
      <w:start w:val="1"/>
      <w:numFmt w:val="bullet"/>
      <w:lvlText w:val="o"/>
      <w:lvlJc w:val="left"/>
      <w:pPr>
        <w:ind w:left="1760" w:hanging="360"/>
      </w:pPr>
      <w:rPr>
        <w:rFonts w:ascii="Courier New" w:hAnsi="Courier New" w:cs="Courier New" w:hint="default"/>
      </w:rPr>
    </w:lvl>
    <w:lvl w:ilvl="2" w:tplc="10090005">
      <w:start w:val="1"/>
      <w:numFmt w:val="bullet"/>
      <w:lvlText w:val=""/>
      <w:lvlJc w:val="left"/>
      <w:pPr>
        <w:ind w:left="2480" w:hanging="360"/>
      </w:pPr>
      <w:rPr>
        <w:rFonts w:ascii="Wingdings" w:hAnsi="Wingdings" w:hint="default"/>
      </w:rPr>
    </w:lvl>
    <w:lvl w:ilvl="3" w:tplc="10090001">
      <w:start w:val="1"/>
      <w:numFmt w:val="bullet"/>
      <w:lvlText w:val=""/>
      <w:lvlJc w:val="left"/>
      <w:pPr>
        <w:ind w:left="3200" w:hanging="360"/>
      </w:pPr>
      <w:rPr>
        <w:rFonts w:ascii="Symbol" w:hAnsi="Symbol" w:hint="default"/>
      </w:rPr>
    </w:lvl>
    <w:lvl w:ilvl="4" w:tplc="10090003">
      <w:start w:val="1"/>
      <w:numFmt w:val="bullet"/>
      <w:lvlText w:val="o"/>
      <w:lvlJc w:val="left"/>
      <w:pPr>
        <w:ind w:left="3920" w:hanging="360"/>
      </w:pPr>
      <w:rPr>
        <w:rFonts w:ascii="Courier New" w:hAnsi="Courier New" w:cs="Courier New" w:hint="default"/>
      </w:rPr>
    </w:lvl>
    <w:lvl w:ilvl="5" w:tplc="10090005">
      <w:start w:val="1"/>
      <w:numFmt w:val="bullet"/>
      <w:lvlText w:val=""/>
      <w:lvlJc w:val="left"/>
      <w:pPr>
        <w:ind w:left="4640" w:hanging="360"/>
      </w:pPr>
      <w:rPr>
        <w:rFonts w:ascii="Wingdings" w:hAnsi="Wingdings" w:hint="default"/>
      </w:rPr>
    </w:lvl>
    <w:lvl w:ilvl="6" w:tplc="10090001">
      <w:start w:val="1"/>
      <w:numFmt w:val="bullet"/>
      <w:lvlText w:val=""/>
      <w:lvlJc w:val="left"/>
      <w:pPr>
        <w:ind w:left="5360" w:hanging="360"/>
      </w:pPr>
      <w:rPr>
        <w:rFonts w:ascii="Symbol" w:hAnsi="Symbol" w:hint="default"/>
      </w:rPr>
    </w:lvl>
    <w:lvl w:ilvl="7" w:tplc="10090003">
      <w:start w:val="1"/>
      <w:numFmt w:val="bullet"/>
      <w:lvlText w:val="o"/>
      <w:lvlJc w:val="left"/>
      <w:pPr>
        <w:ind w:left="6080" w:hanging="360"/>
      </w:pPr>
      <w:rPr>
        <w:rFonts w:ascii="Courier New" w:hAnsi="Courier New" w:cs="Courier New" w:hint="default"/>
      </w:rPr>
    </w:lvl>
    <w:lvl w:ilvl="8" w:tplc="10090005">
      <w:start w:val="1"/>
      <w:numFmt w:val="bullet"/>
      <w:lvlText w:val=""/>
      <w:lvlJc w:val="left"/>
      <w:pPr>
        <w:ind w:left="6800" w:hanging="360"/>
      </w:pPr>
      <w:rPr>
        <w:rFonts w:ascii="Wingdings" w:hAnsi="Wingdings" w:hint="default"/>
      </w:rPr>
    </w:lvl>
  </w:abstractNum>
  <w:abstractNum w:abstractNumId="28" w15:restartNumberingAfterBreak="0">
    <w:nsid w:val="515F726F"/>
    <w:multiLevelType w:val="hybridMultilevel"/>
    <w:tmpl w:val="1F9AD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171163"/>
    <w:multiLevelType w:val="hybridMultilevel"/>
    <w:tmpl w:val="6E983C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E283A91"/>
    <w:multiLevelType w:val="hybridMultilevel"/>
    <w:tmpl w:val="03DEC2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D901EA"/>
    <w:multiLevelType w:val="hybridMultilevel"/>
    <w:tmpl w:val="2054B86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5" w15:restartNumberingAfterBreak="0">
    <w:nsid w:val="7D3068ED"/>
    <w:multiLevelType w:val="hybridMultilevel"/>
    <w:tmpl w:val="2EC83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7419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314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049575">
    <w:abstractNumId w:val="16"/>
  </w:num>
  <w:num w:numId="4" w16cid:durableId="194461432">
    <w:abstractNumId w:val="26"/>
  </w:num>
  <w:num w:numId="5" w16cid:durableId="1755202881">
    <w:abstractNumId w:val="24"/>
  </w:num>
  <w:num w:numId="6" w16cid:durableId="173813067">
    <w:abstractNumId w:val="11"/>
  </w:num>
  <w:num w:numId="7" w16cid:durableId="1654288985">
    <w:abstractNumId w:val="13"/>
  </w:num>
  <w:num w:numId="8" w16cid:durableId="22445459">
    <w:abstractNumId w:val="36"/>
  </w:num>
  <w:num w:numId="9" w16cid:durableId="1350642903">
    <w:abstractNumId w:val="30"/>
  </w:num>
  <w:num w:numId="10" w16cid:durableId="1870139264">
    <w:abstractNumId w:val="33"/>
  </w:num>
  <w:num w:numId="11" w16cid:durableId="1402871209">
    <w:abstractNumId w:val="19"/>
  </w:num>
  <w:num w:numId="12" w16cid:durableId="37559990">
    <w:abstractNumId w:val="29"/>
  </w:num>
  <w:num w:numId="13" w16cid:durableId="1516115403">
    <w:abstractNumId w:val="9"/>
  </w:num>
  <w:num w:numId="14" w16cid:durableId="931165949">
    <w:abstractNumId w:val="7"/>
  </w:num>
  <w:num w:numId="15" w16cid:durableId="135412486">
    <w:abstractNumId w:val="6"/>
  </w:num>
  <w:num w:numId="16" w16cid:durableId="564219110">
    <w:abstractNumId w:val="5"/>
  </w:num>
  <w:num w:numId="17" w16cid:durableId="1673216411">
    <w:abstractNumId w:val="4"/>
  </w:num>
  <w:num w:numId="18" w16cid:durableId="143742471">
    <w:abstractNumId w:val="8"/>
  </w:num>
  <w:num w:numId="19" w16cid:durableId="432870043">
    <w:abstractNumId w:val="3"/>
  </w:num>
  <w:num w:numId="20" w16cid:durableId="2029136223">
    <w:abstractNumId w:val="2"/>
  </w:num>
  <w:num w:numId="21" w16cid:durableId="1466966441">
    <w:abstractNumId w:val="1"/>
  </w:num>
  <w:num w:numId="22" w16cid:durableId="2088260971">
    <w:abstractNumId w:val="0"/>
  </w:num>
  <w:num w:numId="23" w16cid:durableId="1009797376">
    <w:abstractNumId w:val="35"/>
  </w:num>
  <w:num w:numId="24" w16cid:durableId="1534223136">
    <w:abstractNumId w:val="14"/>
  </w:num>
  <w:num w:numId="25" w16cid:durableId="2120684187">
    <w:abstractNumId w:val="32"/>
  </w:num>
  <w:num w:numId="26" w16cid:durableId="1805737742">
    <w:abstractNumId w:val="31"/>
  </w:num>
  <w:num w:numId="27" w16cid:durableId="2066100998">
    <w:abstractNumId w:val="22"/>
  </w:num>
  <w:num w:numId="28" w16cid:durableId="541944430">
    <w:abstractNumId w:val="28"/>
  </w:num>
  <w:num w:numId="29" w16cid:durableId="1847162276">
    <w:abstractNumId w:val="34"/>
  </w:num>
  <w:num w:numId="30" w16cid:durableId="1374039330">
    <w:abstractNumId w:val="18"/>
  </w:num>
  <w:num w:numId="31" w16cid:durableId="1761636097">
    <w:abstractNumId w:val="23"/>
  </w:num>
  <w:num w:numId="32" w16cid:durableId="240213118">
    <w:abstractNumId w:val="12"/>
  </w:num>
  <w:num w:numId="33" w16cid:durableId="1909916855">
    <w:abstractNumId w:val="17"/>
  </w:num>
  <w:num w:numId="34" w16cid:durableId="1336033919">
    <w:abstractNumId w:val="15"/>
  </w:num>
  <w:num w:numId="35" w16cid:durableId="1727684558">
    <w:abstractNumId w:val="25"/>
  </w:num>
  <w:num w:numId="36" w16cid:durableId="592936662">
    <w:abstractNumId w:val="21"/>
  </w:num>
  <w:num w:numId="37" w16cid:durableId="2035495202">
    <w:abstractNumId w:val="21"/>
  </w:num>
  <w:num w:numId="38" w16cid:durableId="1287732836">
    <w:abstractNumId w:val="27"/>
  </w:num>
  <w:num w:numId="39" w16cid:durableId="9085353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2553F"/>
    <w:rsid w:val="000329BD"/>
    <w:rsid w:val="00036CB5"/>
    <w:rsid w:val="00046389"/>
    <w:rsid w:val="00066B56"/>
    <w:rsid w:val="00074722"/>
    <w:rsid w:val="00074F00"/>
    <w:rsid w:val="0008083D"/>
    <w:rsid w:val="000819D8"/>
    <w:rsid w:val="00083AB9"/>
    <w:rsid w:val="00085D0B"/>
    <w:rsid w:val="000934A6"/>
    <w:rsid w:val="000A1F80"/>
    <w:rsid w:val="000A2C6C"/>
    <w:rsid w:val="000A4660"/>
    <w:rsid w:val="000D12F6"/>
    <w:rsid w:val="000D1B5B"/>
    <w:rsid w:val="000D5EE8"/>
    <w:rsid w:val="000E626A"/>
    <w:rsid w:val="000E719F"/>
    <w:rsid w:val="000F060A"/>
    <w:rsid w:val="001007B8"/>
    <w:rsid w:val="0010401F"/>
    <w:rsid w:val="00107BDC"/>
    <w:rsid w:val="001127D8"/>
    <w:rsid w:val="00112FC3"/>
    <w:rsid w:val="001308DE"/>
    <w:rsid w:val="00133020"/>
    <w:rsid w:val="0014023C"/>
    <w:rsid w:val="00162FF8"/>
    <w:rsid w:val="0016361C"/>
    <w:rsid w:val="00166E5B"/>
    <w:rsid w:val="00173FA3"/>
    <w:rsid w:val="00184B6F"/>
    <w:rsid w:val="001861E5"/>
    <w:rsid w:val="00192491"/>
    <w:rsid w:val="001969DA"/>
    <w:rsid w:val="00197930"/>
    <w:rsid w:val="001A2D91"/>
    <w:rsid w:val="001B1652"/>
    <w:rsid w:val="001C3EC8"/>
    <w:rsid w:val="001D2BD4"/>
    <w:rsid w:val="001D4258"/>
    <w:rsid w:val="001D6911"/>
    <w:rsid w:val="001E41D3"/>
    <w:rsid w:val="00201947"/>
    <w:rsid w:val="0020395B"/>
    <w:rsid w:val="002046CB"/>
    <w:rsid w:val="00204DC9"/>
    <w:rsid w:val="002062C0"/>
    <w:rsid w:val="00212017"/>
    <w:rsid w:val="00212C47"/>
    <w:rsid w:val="0021332D"/>
    <w:rsid w:val="00215130"/>
    <w:rsid w:val="00230002"/>
    <w:rsid w:val="00232AB5"/>
    <w:rsid w:val="002441E3"/>
    <w:rsid w:val="00244C9A"/>
    <w:rsid w:val="00247216"/>
    <w:rsid w:val="00255968"/>
    <w:rsid w:val="00266700"/>
    <w:rsid w:val="00274477"/>
    <w:rsid w:val="00275EAF"/>
    <w:rsid w:val="002A1857"/>
    <w:rsid w:val="002B6FBB"/>
    <w:rsid w:val="002C2223"/>
    <w:rsid w:val="002C4101"/>
    <w:rsid w:val="002C7F38"/>
    <w:rsid w:val="002D1052"/>
    <w:rsid w:val="002D344B"/>
    <w:rsid w:val="002D5761"/>
    <w:rsid w:val="00304CD3"/>
    <w:rsid w:val="0030628A"/>
    <w:rsid w:val="0030645C"/>
    <w:rsid w:val="00307228"/>
    <w:rsid w:val="00325ABD"/>
    <w:rsid w:val="003304D0"/>
    <w:rsid w:val="003325A5"/>
    <w:rsid w:val="003416D1"/>
    <w:rsid w:val="0035122B"/>
    <w:rsid w:val="00353451"/>
    <w:rsid w:val="003612BE"/>
    <w:rsid w:val="00365672"/>
    <w:rsid w:val="00371032"/>
    <w:rsid w:val="00371B44"/>
    <w:rsid w:val="003734F1"/>
    <w:rsid w:val="003A230B"/>
    <w:rsid w:val="003B766D"/>
    <w:rsid w:val="003C122B"/>
    <w:rsid w:val="003C5A97"/>
    <w:rsid w:val="003C7A04"/>
    <w:rsid w:val="003D41E9"/>
    <w:rsid w:val="003D506A"/>
    <w:rsid w:val="003E129A"/>
    <w:rsid w:val="003E30BB"/>
    <w:rsid w:val="003F52B2"/>
    <w:rsid w:val="003F7893"/>
    <w:rsid w:val="00421AD5"/>
    <w:rsid w:val="00427A50"/>
    <w:rsid w:val="00440414"/>
    <w:rsid w:val="004421F2"/>
    <w:rsid w:val="004558E9"/>
    <w:rsid w:val="0045777E"/>
    <w:rsid w:val="00466FC0"/>
    <w:rsid w:val="004806AE"/>
    <w:rsid w:val="004A1CAD"/>
    <w:rsid w:val="004A69E9"/>
    <w:rsid w:val="004A7651"/>
    <w:rsid w:val="004B3753"/>
    <w:rsid w:val="004C31D2"/>
    <w:rsid w:val="004D4A40"/>
    <w:rsid w:val="004D55BB"/>
    <w:rsid w:val="004D55C2"/>
    <w:rsid w:val="004D7772"/>
    <w:rsid w:val="00516F7A"/>
    <w:rsid w:val="00521131"/>
    <w:rsid w:val="00527C0B"/>
    <w:rsid w:val="00540C48"/>
    <w:rsid w:val="005410F6"/>
    <w:rsid w:val="0055412D"/>
    <w:rsid w:val="005729C4"/>
    <w:rsid w:val="00577BC6"/>
    <w:rsid w:val="0059227B"/>
    <w:rsid w:val="005B0966"/>
    <w:rsid w:val="005B795D"/>
    <w:rsid w:val="005D065C"/>
    <w:rsid w:val="005D2554"/>
    <w:rsid w:val="005D5E3C"/>
    <w:rsid w:val="00610508"/>
    <w:rsid w:val="00613820"/>
    <w:rsid w:val="006217DB"/>
    <w:rsid w:val="0062571E"/>
    <w:rsid w:val="00633903"/>
    <w:rsid w:val="00645C90"/>
    <w:rsid w:val="00652248"/>
    <w:rsid w:val="00657B80"/>
    <w:rsid w:val="00667658"/>
    <w:rsid w:val="00670E82"/>
    <w:rsid w:val="00675B3C"/>
    <w:rsid w:val="0069495C"/>
    <w:rsid w:val="006C7041"/>
    <w:rsid w:val="006D340A"/>
    <w:rsid w:val="00715A1D"/>
    <w:rsid w:val="007273DC"/>
    <w:rsid w:val="00745FCD"/>
    <w:rsid w:val="00753EE1"/>
    <w:rsid w:val="007548DE"/>
    <w:rsid w:val="00760BB0"/>
    <w:rsid w:val="0076157A"/>
    <w:rsid w:val="00775C65"/>
    <w:rsid w:val="00776F37"/>
    <w:rsid w:val="00784593"/>
    <w:rsid w:val="00793748"/>
    <w:rsid w:val="007A00EF"/>
    <w:rsid w:val="007B01EB"/>
    <w:rsid w:val="007B19EA"/>
    <w:rsid w:val="007B446B"/>
    <w:rsid w:val="007C0A2D"/>
    <w:rsid w:val="007C27B0"/>
    <w:rsid w:val="007E5EA4"/>
    <w:rsid w:val="007F300B"/>
    <w:rsid w:val="0080133E"/>
    <w:rsid w:val="008014C3"/>
    <w:rsid w:val="00817632"/>
    <w:rsid w:val="00820F11"/>
    <w:rsid w:val="00827E40"/>
    <w:rsid w:val="00831676"/>
    <w:rsid w:val="00850812"/>
    <w:rsid w:val="00851CE7"/>
    <w:rsid w:val="00876B9A"/>
    <w:rsid w:val="00886CBD"/>
    <w:rsid w:val="008933BF"/>
    <w:rsid w:val="008A10C4"/>
    <w:rsid w:val="008B0248"/>
    <w:rsid w:val="008B0E61"/>
    <w:rsid w:val="008C061A"/>
    <w:rsid w:val="008D191D"/>
    <w:rsid w:val="008D3965"/>
    <w:rsid w:val="008F5F33"/>
    <w:rsid w:val="009032BA"/>
    <w:rsid w:val="0091046A"/>
    <w:rsid w:val="009107C4"/>
    <w:rsid w:val="00926ABD"/>
    <w:rsid w:val="0093732B"/>
    <w:rsid w:val="00947F4E"/>
    <w:rsid w:val="00966D47"/>
    <w:rsid w:val="00972AF6"/>
    <w:rsid w:val="00992312"/>
    <w:rsid w:val="00996606"/>
    <w:rsid w:val="009C0DED"/>
    <w:rsid w:val="009D3960"/>
    <w:rsid w:val="00A021EF"/>
    <w:rsid w:val="00A14F99"/>
    <w:rsid w:val="00A20ED6"/>
    <w:rsid w:val="00A22956"/>
    <w:rsid w:val="00A23362"/>
    <w:rsid w:val="00A37D7F"/>
    <w:rsid w:val="00A46410"/>
    <w:rsid w:val="00A57688"/>
    <w:rsid w:val="00A64560"/>
    <w:rsid w:val="00A72905"/>
    <w:rsid w:val="00A72AA2"/>
    <w:rsid w:val="00A842E9"/>
    <w:rsid w:val="00A84A94"/>
    <w:rsid w:val="00A90D41"/>
    <w:rsid w:val="00A94E36"/>
    <w:rsid w:val="00AA05A7"/>
    <w:rsid w:val="00AD1DAA"/>
    <w:rsid w:val="00AD5B6F"/>
    <w:rsid w:val="00AD6EF5"/>
    <w:rsid w:val="00AD7693"/>
    <w:rsid w:val="00AF12E9"/>
    <w:rsid w:val="00AF1E23"/>
    <w:rsid w:val="00AF7F81"/>
    <w:rsid w:val="00B01AFF"/>
    <w:rsid w:val="00B05CC7"/>
    <w:rsid w:val="00B267F4"/>
    <w:rsid w:val="00B27E39"/>
    <w:rsid w:val="00B31A58"/>
    <w:rsid w:val="00B350D8"/>
    <w:rsid w:val="00B4263C"/>
    <w:rsid w:val="00B611C8"/>
    <w:rsid w:val="00B76579"/>
    <w:rsid w:val="00B76763"/>
    <w:rsid w:val="00B7732B"/>
    <w:rsid w:val="00B879F0"/>
    <w:rsid w:val="00BB306A"/>
    <w:rsid w:val="00BC0148"/>
    <w:rsid w:val="00BC0B60"/>
    <w:rsid w:val="00BC25AA"/>
    <w:rsid w:val="00BD7E74"/>
    <w:rsid w:val="00BF1A03"/>
    <w:rsid w:val="00BF682E"/>
    <w:rsid w:val="00C018B7"/>
    <w:rsid w:val="00C022E3"/>
    <w:rsid w:val="00C22D17"/>
    <w:rsid w:val="00C26BB2"/>
    <w:rsid w:val="00C4712D"/>
    <w:rsid w:val="00C555C9"/>
    <w:rsid w:val="00C75013"/>
    <w:rsid w:val="00C879EA"/>
    <w:rsid w:val="00C87C37"/>
    <w:rsid w:val="00C917F2"/>
    <w:rsid w:val="00C94F55"/>
    <w:rsid w:val="00CA7D62"/>
    <w:rsid w:val="00CB07A8"/>
    <w:rsid w:val="00CC106C"/>
    <w:rsid w:val="00CC2FF5"/>
    <w:rsid w:val="00CD4A57"/>
    <w:rsid w:val="00CF2A70"/>
    <w:rsid w:val="00CF555D"/>
    <w:rsid w:val="00D146F1"/>
    <w:rsid w:val="00D17255"/>
    <w:rsid w:val="00D23B48"/>
    <w:rsid w:val="00D3243E"/>
    <w:rsid w:val="00D33604"/>
    <w:rsid w:val="00D359C8"/>
    <w:rsid w:val="00D37B08"/>
    <w:rsid w:val="00D437FF"/>
    <w:rsid w:val="00D43E2D"/>
    <w:rsid w:val="00D5130C"/>
    <w:rsid w:val="00D5313A"/>
    <w:rsid w:val="00D62265"/>
    <w:rsid w:val="00D72F2E"/>
    <w:rsid w:val="00D73770"/>
    <w:rsid w:val="00D8512E"/>
    <w:rsid w:val="00DA1E58"/>
    <w:rsid w:val="00DB75B8"/>
    <w:rsid w:val="00DC1055"/>
    <w:rsid w:val="00DC415E"/>
    <w:rsid w:val="00DC7E86"/>
    <w:rsid w:val="00DE4EF2"/>
    <w:rsid w:val="00DF0F93"/>
    <w:rsid w:val="00DF2C0E"/>
    <w:rsid w:val="00E03EF4"/>
    <w:rsid w:val="00E04DB6"/>
    <w:rsid w:val="00E06FFB"/>
    <w:rsid w:val="00E30155"/>
    <w:rsid w:val="00E40AD4"/>
    <w:rsid w:val="00E638F7"/>
    <w:rsid w:val="00E667EE"/>
    <w:rsid w:val="00E91FE1"/>
    <w:rsid w:val="00EA5E95"/>
    <w:rsid w:val="00EC2AF2"/>
    <w:rsid w:val="00EC7BA6"/>
    <w:rsid w:val="00ED2CB2"/>
    <w:rsid w:val="00ED4954"/>
    <w:rsid w:val="00ED5A43"/>
    <w:rsid w:val="00EE0943"/>
    <w:rsid w:val="00EE33A2"/>
    <w:rsid w:val="00EE34D9"/>
    <w:rsid w:val="00EE370E"/>
    <w:rsid w:val="00EE4371"/>
    <w:rsid w:val="00F34400"/>
    <w:rsid w:val="00F60004"/>
    <w:rsid w:val="00F61A8C"/>
    <w:rsid w:val="00F67A1C"/>
    <w:rsid w:val="00F735F6"/>
    <w:rsid w:val="00F82C5B"/>
    <w:rsid w:val="00F8555F"/>
    <w:rsid w:val="00F938DC"/>
    <w:rsid w:val="00F96BBC"/>
    <w:rsid w:val="00FB3E36"/>
    <w:rsid w:val="00FC11A8"/>
    <w:rsid w:val="00FD676B"/>
    <w:rsid w:val="00FE4792"/>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F6DC3"/>
  <w15:chartTrackingRefBased/>
  <w15:docId w15:val="{DD5EEADE-59E9-4FE1-B3B1-AE7EF672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382807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259</TotalTime>
  <Pages>2</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133</cp:revision>
  <cp:lastPrinted>1900-01-01T05:00:00Z</cp:lastPrinted>
  <dcterms:created xsi:type="dcterms:W3CDTF">2024-02-27T17:18:00Z</dcterms:created>
  <dcterms:modified xsi:type="dcterms:W3CDTF">2024-04-04T22:38:00Z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